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060.0" w:type="dxa"/>
        <w:jc w:val="left"/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27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323e4f" w:val="clear"/>
          </w:tcPr>
          <w:p w:rsidR="00000000" w:rsidDel="00000000" w:rsidP="00000000" w:rsidRDefault="00000000" w:rsidRPr="00000000" w14:paraId="00000002">
            <w:pPr>
              <w:jc w:val="left"/>
              <w:rPr>
                <w:b w:val="1"/>
                <w:color w:val="ffffff"/>
                <w:sz w:val="28"/>
                <w:szCs w:val="28"/>
              </w:rPr>
            </w:pPr>
            <w:r w:rsidDel="00000000" w:rsidR="00000000" w:rsidRPr="00000000">
              <w:rPr>
                <w:b w:val="1"/>
                <w:color w:val="ffffff"/>
                <w:sz w:val="28"/>
                <w:szCs w:val="28"/>
                <w:rtl w:val="0"/>
              </w:rPr>
              <w:t xml:space="preserve">TÍTULO: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ffffff"/>
                <w:sz w:val="28"/>
                <w:szCs w:val="28"/>
                <w:rtl w:val="0"/>
              </w:rPr>
              <w:t xml:space="preserve"> </w:t>
            </w:r>
            <w:r w:rsidDel="00000000" w:rsidR="00000000" w:rsidRPr="00000000">
              <w:rPr>
                <w:b w:val="1"/>
                <w:color w:val="ffffff"/>
                <w:sz w:val="28"/>
                <w:szCs w:val="28"/>
                <w:rtl w:val="0"/>
              </w:rPr>
              <w:t xml:space="preserve"> </w:t>
            </w:r>
            <w:r w:rsidDel="00000000" w:rsidR="00000000" w:rsidRPr="00000000">
              <w:rPr>
                <w:color w:val="ffffff"/>
                <w:rtl w:val="0"/>
              </w:rPr>
              <w:t xml:space="preserve">Project with robot - object following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3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9060.0" w:type="dxa"/>
        <w:jc w:val="left"/>
        <w:tblLayout w:type="fixed"/>
        <w:tblLook w:val="0000"/>
      </w:tblPr>
      <w:tblGrid>
        <w:gridCol w:w="2195"/>
        <w:gridCol w:w="3869"/>
        <w:gridCol w:w="1499"/>
        <w:gridCol w:w="1497"/>
        <w:tblGridChange w:id="0">
          <w:tblGrid>
            <w:gridCol w:w="2195"/>
            <w:gridCol w:w="3869"/>
            <w:gridCol w:w="1499"/>
            <w:gridCol w:w="1497"/>
          </w:tblGrid>
        </w:tblGridChange>
      </w:tblGrid>
      <w:tr>
        <w:trPr>
          <w:cantSplit w:val="0"/>
          <w:trHeight w:val="270" w:hRule="atLeast"/>
          <w:tblHeader w:val="0"/>
        </w:trPr>
        <w:tc>
          <w:tcPr>
            <w:gridSpan w:val="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cb9ca" w:val="clear"/>
          </w:tcPr>
          <w:p w:rsidR="00000000" w:rsidDel="00000000" w:rsidP="00000000" w:rsidRDefault="00000000" w:rsidRPr="00000000" w14:paraId="00000005">
            <w:pPr>
              <w:jc w:val="left"/>
              <w:rPr>
                <w:b w:val="1"/>
                <w:color w:val="44546a"/>
                <w:sz w:val="22"/>
                <w:szCs w:val="22"/>
              </w:rPr>
            </w:pPr>
            <w:r w:rsidDel="00000000" w:rsidR="00000000" w:rsidRPr="00000000">
              <w:rPr>
                <w:b w:val="1"/>
                <w:color w:val="44546a"/>
                <w:sz w:val="22"/>
                <w:szCs w:val="22"/>
                <w:rtl w:val="0"/>
              </w:rPr>
              <w:t xml:space="preserve">CENÁRIO DE APRENDIZAGEM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79" w:hRule="atLeast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9">
            <w:pPr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Escola: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B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Duração (minutos):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C">
            <w:pPr>
              <w:jc w:val="right"/>
              <w:rPr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90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D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Professor: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E">
            <w:pPr>
              <w:jc w:val="left"/>
              <w:rPr>
                <w:b w:val="1"/>
                <w:color w:val="323e4f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F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Alunos</w:t>
            </w:r>
          </w:p>
          <w:p w:rsidR="00000000" w:rsidDel="00000000" w:rsidP="00000000" w:rsidRDefault="00000000" w:rsidRPr="00000000" w14:paraId="00000010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idade: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11">
            <w:pPr>
              <w:jc w:val="right"/>
              <w:rPr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13-14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2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339"/>
        <w:gridCol w:w="6721"/>
        <w:tblGridChange w:id="0">
          <w:tblGrid>
            <w:gridCol w:w="2339"/>
            <w:gridCol w:w="6721"/>
          </w:tblGrid>
        </w:tblGridChange>
      </w:tblGrid>
      <w:tr>
        <w:trPr>
          <w:cantSplit w:val="0"/>
          <w:trHeight w:val="213" w:hRule="atLeast"/>
          <w:tblHeader w:val="0"/>
        </w:trPr>
        <w:tc>
          <w:tcPr>
            <w:shd w:fill="d5dce4" w:val="clear"/>
            <w:vAlign w:val="center"/>
          </w:tcPr>
          <w:p w:rsidR="00000000" w:rsidDel="00000000" w:rsidP="00000000" w:rsidRDefault="00000000" w:rsidRPr="00000000" w14:paraId="00000013">
            <w:pPr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color w:val="323e4f"/>
                <w:rtl w:val="0"/>
              </w:rPr>
              <w:t xml:space="preserve">Questão </w:t>
            </w: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Essencial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d5dce4" w:val="clear"/>
            <w:vAlign w:val="center"/>
          </w:tcPr>
          <w:p w:rsidR="00000000" w:rsidDel="00000000" w:rsidP="00000000" w:rsidRDefault="00000000" w:rsidRPr="00000000" w14:paraId="0000001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23e4f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23e4f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How to make a robot ready for object following</w:t>
            </w:r>
          </w:p>
        </w:tc>
      </w:tr>
    </w:tbl>
    <w:p w:rsidR="00000000" w:rsidDel="00000000" w:rsidP="00000000" w:rsidRDefault="00000000" w:rsidRPr="00000000" w14:paraId="00000015">
      <w:pPr>
        <w:rPr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240" w:hRule="atLeast"/>
          <w:tblHeader w:val="0"/>
        </w:trPr>
        <w:tc>
          <w:tcPr>
            <w:tcBorders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6">
            <w:pPr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color w:val="323e4f"/>
                <w:rtl w:val="0"/>
              </w:rPr>
              <w:t xml:space="preserve">Tópicos: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7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both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Programação de um robô para seguir objetos utilizando o rastreamento e o reconhecimento de objetos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8">
            <w:pPr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color w:val="323e4f"/>
                <w:rtl w:val="0"/>
              </w:rPr>
              <w:t xml:space="preserve">objetivos: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43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9">
            <w:pPr>
              <w:numPr>
                <w:ilvl w:val="0"/>
                <w:numId w:val="5"/>
              </w:numPr>
              <w:ind w:left="709" w:hanging="360"/>
              <w:rPr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Programar um robô para seguir objetos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  <w:shd w:fill="auto" w:val="clear"/>
          </w:tcPr>
          <w:p w:rsidR="00000000" w:rsidDel="00000000" w:rsidP="00000000" w:rsidRDefault="00000000" w:rsidRPr="00000000" w14:paraId="0000001A">
            <w:pPr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color w:val="323e4f"/>
                <w:rtl w:val="0"/>
              </w:rPr>
              <w:t xml:space="preserve">Resultados: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44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  <w:shd w:fill="auto" w:val="clear"/>
          </w:tcPr>
          <w:p w:rsidR="00000000" w:rsidDel="00000000" w:rsidP="00000000" w:rsidRDefault="00000000" w:rsidRPr="00000000" w14:paraId="0000001B">
            <w:pPr>
              <w:keepNext w:val="0"/>
              <w:keepLines w:val="0"/>
              <w:pageBreakBefore w:val="0"/>
              <w:widowControl w:val="1"/>
              <w:numPr>
                <w:ilvl w:val="0"/>
                <w:numId w:val="6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both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Escrever um programa para um robô com o objeto descrito a seguir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26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C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Formas de trabalho:</w:t>
            </w:r>
          </w:p>
          <w:p w:rsidR="00000000" w:rsidDel="00000000" w:rsidP="00000000" w:rsidRDefault="00000000" w:rsidRPr="00000000" w14:paraId="0000001D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E">
            <w:pPr>
              <w:numPr>
                <w:ilvl w:val="0"/>
                <w:numId w:val="4"/>
              </w:numPr>
              <w:ind w:left="720" w:hanging="360"/>
              <w:jc w:val="left"/>
              <w:rPr>
                <w:rFonts w:ascii="Calibri" w:cs="Calibri" w:eastAsia="Calibri" w:hAnsi="Calibri"/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trabalho individual, trabalho a pares, trabalho de grupo</w:t>
            </w:r>
          </w:p>
          <w:p w:rsidR="00000000" w:rsidDel="00000000" w:rsidP="00000000" w:rsidRDefault="00000000" w:rsidRPr="00000000" w14:paraId="0000001F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0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Métodos:</w:t>
            </w:r>
          </w:p>
        </w:tc>
      </w:tr>
      <w:tr>
        <w:trPr>
          <w:cantSplit w:val="0"/>
          <w:trHeight w:val="8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</w:tcBorders>
          </w:tcPr>
          <w:p w:rsidR="00000000" w:rsidDel="00000000" w:rsidP="00000000" w:rsidRDefault="00000000" w:rsidRPr="00000000" w14:paraId="00000021">
            <w:pPr>
              <w:numPr>
                <w:ilvl w:val="0"/>
                <w:numId w:val="2"/>
              </w:numPr>
              <w:ind w:left="720" w:hanging="360"/>
              <w:jc w:val="left"/>
              <w:rPr>
                <w:rFonts w:ascii="Calibri" w:cs="Calibri" w:eastAsia="Calibri" w:hAnsi="Calibri"/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apresentação, palestra, debate, exercício interativo</w:t>
            </w:r>
          </w:p>
          <w:p w:rsidR="00000000" w:rsidDel="00000000" w:rsidP="00000000" w:rsidRDefault="00000000" w:rsidRPr="00000000" w14:paraId="00000022">
            <w:pPr>
              <w:ind w:left="720" w:firstLine="0"/>
              <w:jc w:val="left"/>
              <w:rPr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rPr/>
      </w:pPr>
      <w:r w:rsidDel="00000000" w:rsidR="00000000" w:rsidRPr="00000000">
        <w:rPr>
          <w:rtl w:val="0"/>
        </w:rPr>
      </w:r>
    </w:p>
    <w:tbl>
      <w:tblPr>
        <w:tblStyle w:val="Table5"/>
        <w:tblW w:w="8978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8978"/>
        <w:tblGridChange w:id="0">
          <w:tblGrid>
            <w:gridCol w:w="8978"/>
          </w:tblGrid>
        </w:tblGridChange>
      </w:tblGrid>
      <w:tr>
        <w:trPr>
          <w:cantSplit w:val="0"/>
          <w:trHeight w:val="287" w:hRule="atLeast"/>
          <w:tblHeader w:val="0"/>
        </w:trPr>
        <w:tc>
          <w:tcPr>
            <w:shd w:fill="acb9ca" w:val="clear"/>
            <w:vAlign w:val="center"/>
          </w:tcPr>
          <w:p w:rsidR="00000000" w:rsidDel="00000000" w:rsidP="00000000" w:rsidRDefault="00000000" w:rsidRPr="00000000" w14:paraId="00000026">
            <w:pPr>
              <w:jc w:val="center"/>
              <w:rPr>
                <w:rFonts w:ascii="Times New Roman" w:cs="Times New Roman" w:eastAsia="Times New Roman" w:hAnsi="Times New Roman"/>
                <w:b w:val="1"/>
                <w:color w:val="ffffff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ffffff"/>
                <w:sz w:val="24"/>
                <w:szCs w:val="24"/>
                <w:rtl w:val="0"/>
              </w:rPr>
              <w:t xml:space="preserve">ARTICULAÇÃO</w:t>
            </w:r>
          </w:p>
        </w:tc>
      </w:tr>
      <w:tr>
        <w:trPr>
          <w:cantSplit w:val="0"/>
          <w:trHeight w:val="190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27">
            <w:pPr>
              <w:pBdr>
                <w:right w:color="auto" w:space="30" w:sz="0" w:val="none"/>
              </w:pBdr>
              <w:ind w:left="720" w:right="-60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O curso  (duração, minutos)</w:t>
            </w:r>
          </w:p>
          <w:p w:rsidR="00000000" w:rsidDel="00000000" w:rsidP="00000000" w:rsidRDefault="00000000" w:rsidRPr="00000000" w14:paraId="00000028">
            <w:pPr>
              <w:jc w:val="center"/>
              <w:rPr>
                <w:b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17" w:hRule="atLeast"/>
          <w:tblHeader w:val="0"/>
        </w:trPr>
        <w:tc>
          <w:tcPr>
            <w:tcBorders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29">
            <w:pPr>
              <w:jc w:val="center"/>
              <w:rPr>
                <w:b w:val="1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rtl w:val="0"/>
              </w:rPr>
              <w:t xml:space="preserve">INTRODUÇÃO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A">
            <w:pPr>
              <w:jc w:val="center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B">
            <w:pPr>
              <w:jc w:val="left"/>
              <w:rPr>
                <w:b w:val="1"/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Na lição anterior, aprendemos a deslocar os robôs. Agora é altura de aprender a mover os nossos robôs em direção a um objeto específico. Primeiro, temos de detetar esse objeto e segui-lo. Quando precisamos de localizar um objeto em movimento, temos de utilizar a tecnologia de localização visual de objectos, para além da operação manual.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C">
            <w:pPr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D">
            <w:pPr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0" w:hRule="atLeast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2E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10" w:hRule="atLeast"/>
          <w:tblHeader w:val="0"/>
        </w:trPr>
        <w:tc>
          <w:tcPr>
            <w:tcBorders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2F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PARTE PRINCIPAL</w:t>
            </w:r>
          </w:p>
          <w:p w:rsidR="00000000" w:rsidDel="00000000" w:rsidP="00000000" w:rsidRDefault="00000000" w:rsidRPr="00000000" w14:paraId="00000030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1">
            <w:pPr>
              <w:rPr/>
            </w:pPr>
            <w:r w:rsidDel="00000000" w:rsidR="00000000" w:rsidRPr="00000000">
              <w:rPr>
                <w:rtl w:val="0"/>
              </w:rPr>
              <w:t xml:space="preserve">O seguimento de objetos é uma tarefa importante na visão computacional. Refere-se ao processo de inferir continuamente o estado dos objectos em sequências de vídeo. A imagem é recolhida por uma única câmara e a informação da imagem é transmitida a um microcontrolador. Após análise e processamento, é calculada a posição relativa do objeto em movimento. Ao mesmo tempo, o robô que transporta uma câmara é controlado para rodar e seguir o objeto em tempo real.</w:t>
            </w:r>
          </w:p>
          <w:p w:rsidR="00000000" w:rsidDel="00000000" w:rsidP="00000000" w:rsidRDefault="00000000" w:rsidRPr="00000000" w14:paraId="00000032">
            <w:pPr>
              <w:rPr/>
            </w:pPr>
            <w:r w:rsidDel="00000000" w:rsidR="00000000" w:rsidRPr="00000000">
              <w:rPr>
                <w:rtl w:val="0"/>
              </w:rPr>
              <w:t xml:space="preserve">Quando o sistema de seguimento de objectos executa a função de seguimento, esta divide-se principalmente em 4 passos: </w:t>
            </w:r>
          </w:p>
          <w:p w:rsidR="00000000" w:rsidDel="00000000" w:rsidP="00000000" w:rsidRDefault="00000000" w:rsidRPr="00000000" w14:paraId="00000033">
            <w:pPr>
              <w:rPr/>
            </w:pPr>
            <w:r w:rsidDel="00000000" w:rsidR="00000000" w:rsidRPr="00000000">
              <w:rPr>
                <w:rtl w:val="0"/>
              </w:rPr>
              <w:t xml:space="preserve">reconhecimento do objeto</w:t>
            </w:r>
          </w:p>
          <w:p w:rsidR="00000000" w:rsidDel="00000000" w:rsidP="00000000" w:rsidRDefault="00000000" w:rsidRPr="00000000" w14:paraId="00000034">
            <w:pPr>
              <w:rPr/>
            </w:pPr>
            <w:r w:rsidDel="00000000" w:rsidR="00000000" w:rsidRPr="00000000">
              <w:rPr>
                <w:rtl w:val="0"/>
              </w:rPr>
              <w:t xml:space="preserve">rastreio do objeto</w:t>
            </w:r>
          </w:p>
          <w:p w:rsidR="00000000" w:rsidDel="00000000" w:rsidP="00000000" w:rsidRDefault="00000000" w:rsidRPr="00000000" w14:paraId="00000035">
            <w:pPr>
              <w:rPr/>
            </w:pPr>
            <w:r w:rsidDel="00000000" w:rsidR="00000000" w:rsidRPr="00000000">
              <w:rPr>
                <w:rtl w:val="0"/>
              </w:rPr>
              <w:t xml:space="preserve">análise do movimento do objeto</w:t>
            </w:r>
          </w:p>
          <w:p w:rsidR="00000000" w:rsidDel="00000000" w:rsidP="00000000" w:rsidRDefault="00000000" w:rsidRPr="00000000" w14:paraId="00000036">
            <w:pPr>
              <w:rPr/>
            </w:pPr>
            <w:r w:rsidDel="00000000" w:rsidR="00000000" w:rsidRPr="00000000">
              <w:rPr>
                <w:rtl w:val="0"/>
              </w:rPr>
              <w:t xml:space="preserve">controlo do robô (ou de qualquer outro sistema) com uma câmara</w:t>
            </w:r>
          </w:p>
          <w:p w:rsidR="00000000" w:rsidDel="00000000" w:rsidP="00000000" w:rsidRDefault="00000000" w:rsidRPr="00000000" w14:paraId="00000037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8">
            <w:pPr>
              <w:rPr/>
            </w:pPr>
            <w:r w:rsidDel="00000000" w:rsidR="00000000" w:rsidRPr="00000000">
              <w:rPr>
                <w:rtl w:val="0"/>
              </w:rPr>
              <w:t xml:space="preserve">Reconhecimento de objetos - Aprendizagem</w:t>
            </w:r>
          </w:p>
          <w:p w:rsidR="00000000" w:rsidDel="00000000" w:rsidP="00000000" w:rsidRDefault="00000000" w:rsidRPr="00000000" w14:paraId="00000039">
            <w:pPr>
              <w:rPr/>
            </w:pPr>
            <w:r w:rsidDel="00000000" w:rsidR="00000000" w:rsidRPr="00000000">
              <w:rPr>
                <w:rtl w:val="0"/>
              </w:rPr>
              <w:t xml:space="preserve">Ligue o micro:bit ou Arduino UNO com a câmara HuskyLens ao seu computador portátil ou de secretária.  Aponte a HuskyLens para o objeto alvo, ajustando a distância e até que o objeto esteja contido na caixa delimitadora laranja do centro do ecrã. Também é aceitável que apenas parte do objeto esteja incluída na caixa, mas com características distintas.</w:t>
            </w:r>
          </w:p>
          <w:p w:rsidR="00000000" w:rsidDel="00000000" w:rsidP="00000000" w:rsidRDefault="00000000" w:rsidRPr="00000000" w14:paraId="0000003A">
            <w:pPr>
              <w:rPr/>
            </w:pPr>
            <w:r w:rsidDel="00000000" w:rsidR="00000000" w:rsidRPr="00000000">
              <w:rPr>
                <w:rtl w:val="0"/>
              </w:rPr>
              <w:t xml:space="preserve">Em seguida, prima longamente o "botão de aprendizagem" para aprender o objeto a partir de vários ângulos e distâncias. Durante o processo de aprendizagem, a caixa cor de laranja com as palavras "Aprendizagem: ID1" será apresentada no ecrã.</w:t>
            </w:r>
          </w:p>
          <w:p w:rsidR="00000000" w:rsidDel="00000000" w:rsidP="00000000" w:rsidRDefault="00000000" w:rsidRPr="00000000" w14:paraId="0000003B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C">
            <w:pPr>
              <w:rPr/>
            </w:pPr>
            <w:r w:rsidDel="00000000" w:rsidR="00000000" w:rsidRPr="00000000">
              <w:rPr/>
              <w:drawing>
                <wp:inline distB="0" distT="0" distL="0" distR="0">
                  <wp:extent cx="5430457" cy="1318736"/>
                  <wp:effectExtent b="0" l="0" r="0" t="0"/>
                  <wp:docPr id="123" name="image18.jpg"/>
                  <a:graphic>
                    <a:graphicData uri="http://schemas.openxmlformats.org/drawingml/2006/picture">
                      <pic:pic>
                        <pic:nvPicPr>
                          <pic:cNvPr id="0" name="image18.jp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30457" cy="1318736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D">
            <w:pPr>
              <w:rPr/>
            </w:pPr>
            <w:r w:rsidDel="00000000" w:rsidR="00000000" w:rsidRPr="00000000">
              <w:rPr/>
              <w:drawing>
                <wp:inline distB="0" distT="0" distL="0" distR="0">
                  <wp:extent cx="5414010" cy="1396365"/>
                  <wp:effectExtent b="0" l="0" r="0" t="0"/>
                  <wp:docPr id="125" name="image12.png"/>
                  <a:graphic>
                    <a:graphicData uri="http://schemas.openxmlformats.org/drawingml/2006/picture">
                      <pic:pic>
                        <pic:nvPicPr>
                          <pic:cNvPr id="0" name="image12.png"/>
                          <pic:cNvPicPr preferRelativeResize="0"/>
                        </pic:nvPicPr>
                        <pic:blipFill>
                          <a:blip r:embed="rId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14010" cy="139636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E">
            <w:pPr>
              <w:rPr/>
            </w:pPr>
            <w:r w:rsidDel="00000000" w:rsidR="00000000" w:rsidRPr="00000000">
              <w:rPr>
                <w:rtl w:val="0"/>
              </w:rPr>
              <w:t xml:space="preserve">Quando o HuskyLens conseguir localizar o objeto em diferentes ângulos e distâncias, solte o "botão de aprendizagem" para concluir a aprendizagem. Se não existir uma caixa laranja no centro do ecrã, significa que o HuskyLens já aprendeu um objeto. Se pretender localizar outro objeto - selecione "Esquecer objeto aprendido" e aprenda novamente.</w:t>
            </w:r>
          </w:p>
          <w:p w:rsidR="00000000" w:rsidDel="00000000" w:rsidP="00000000" w:rsidRDefault="00000000" w:rsidRPr="00000000" w14:paraId="0000003F">
            <w:pPr>
              <w:rPr/>
            </w:pPr>
            <w:r w:rsidDel="00000000" w:rsidR="00000000" w:rsidRPr="00000000">
              <w:rPr>
                <w:rtl w:val="0"/>
              </w:rPr>
              <w:t xml:space="preserve">No âmbito da função de seguimento de objectos, o HuskyLens pode continuar a aprender, ou seja, enquanto a câmara vir o objeto aprendido, continuará a aprender o estado atual do objeto, o que é propício à captação de objectos dinâmicos. Método de funcionamento: Premir demoradamente o botão de função para entrar na definição de parâmetros da função de seguimento de objectos. Marcar o botão de função para a direita para selecionar "Learn Enable" (ativar aprendizagem), depois premir brevemente o botão de função e marcá-lo para a direita para ativar "Learn Enable" (ativar aprendizagem), ou seja, o ícone quadrado na barra de progresso é virado para a direita. De seguida, prima brevemente o botão de função para confirmar este parâmetro.</w:t>
            </w:r>
          </w:p>
          <w:p w:rsidR="00000000" w:rsidDel="00000000" w:rsidP="00000000" w:rsidRDefault="00000000" w:rsidRPr="00000000" w14:paraId="00000040">
            <w:pPr>
              <w:rPr/>
            </w:pPr>
            <w:r w:rsidDel="00000000" w:rsidR="00000000" w:rsidRPr="00000000">
              <w:rPr/>
              <w:drawing>
                <wp:inline distB="0" distT="0" distL="0" distR="0">
                  <wp:extent cx="5367998" cy="1934813"/>
                  <wp:effectExtent b="0" l="0" r="0" t="0"/>
                  <wp:docPr descr="Graphical user interface&#10;&#10;Description automatically generated" id="124" name="image15.jpg"/>
                  <a:graphic>
                    <a:graphicData uri="http://schemas.openxmlformats.org/drawingml/2006/picture">
                      <pic:pic>
                        <pic:nvPicPr>
                          <pic:cNvPr descr="Graphical user interface&#10;&#10;Description automatically generated" id="0" name="image15.jp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67998" cy="193481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1">
            <w:pPr>
              <w:rPr/>
            </w:pPr>
            <w:r w:rsidDel="00000000" w:rsidR="00000000" w:rsidRPr="00000000">
              <w:rPr>
                <w:rtl w:val="0"/>
              </w:rPr>
              <w:t xml:space="preserve">Quando reiniciar o HuskyLens, o último objeto aprendido não é guardado por predefinição e pode ligar o interrutor para guardar modelos automaticamente.</w:t>
            </w:r>
          </w:p>
          <w:p w:rsidR="00000000" w:rsidDel="00000000" w:rsidP="00000000" w:rsidRDefault="00000000" w:rsidRPr="00000000" w14:paraId="00000042">
            <w:pPr>
              <w:rPr/>
            </w:pPr>
            <w:r w:rsidDel="00000000" w:rsidR="00000000" w:rsidRPr="00000000">
              <w:rPr>
                <w:rtl w:val="0"/>
              </w:rPr>
              <w:t xml:space="preserve">Método de funcionamento: o mesmo que acima, depois de introduzir a definição de parâmetros, ligue "Auto Save". Desta forma, só é necessário aprender o objeto uma vez. Ao reiniciar a câmara, o objeto que aprendeu da última vez será guardado.</w:t>
            </w:r>
          </w:p>
          <w:p w:rsidR="00000000" w:rsidDel="00000000" w:rsidP="00000000" w:rsidRDefault="00000000" w:rsidRPr="00000000" w14:paraId="00000043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4">
            <w:pPr>
              <w:rPr/>
            </w:pPr>
            <w:r w:rsidDel="00000000" w:rsidR="00000000" w:rsidRPr="00000000">
              <w:rPr>
                <w:rtl w:val="0"/>
              </w:rPr>
              <w:t xml:space="preserve">Seguimento de objeto</w:t>
            </w:r>
          </w:p>
          <w:p w:rsidR="00000000" w:rsidDel="00000000" w:rsidP="00000000" w:rsidRDefault="00000000" w:rsidRPr="00000000" w14:paraId="00000045">
            <w:pPr>
              <w:rPr/>
            </w:pPr>
            <w:r w:rsidDel="00000000" w:rsidR="00000000" w:rsidRPr="00000000">
              <w:rPr>
                <w:rtl w:val="0"/>
              </w:rPr>
              <w:t xml:space="preserve">A resolução do ecrã do sensor HuskyLens é de 320*240, como mostra a imagem seguinte.</w:t>
            </w:r>
          </w:p>
          <w:p w:rsidR="00000000" w:rsidDel="00000000" w:rsidP="00000000" w:rsidRDefault="00000000" w:rsidRPr="00000000" w14:paraId="00000046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7">
            <w:pPr>
              <w:rPr/>
            </w:pPr>
            <w:r w:rsidDel="00000000" w:rsidR="00000000" w:rsidRPr="00000000">
              <w:rPr/>
              <w:drawing>
                <wp:inline distB="0" distT="0" distL="0" distR="0">
                  <wp:extent cx="1755775" cy="1688465"/>
                  <wp:effectExtent b="0" l="0" r="0" t="0"/>
                  <wp:docPr id="127" name="image3.png"/>
                  <a:graphic>
                    <a:graphicData uri="http://schemas.openxmlformats.org/drawingml/2006/picture">
                      <pic:pic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5775" cy="168846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8">
            <w:pPr>
              <w:rPr/>
            </w:pPr>
            <w:r w:rsidDel="00000000" w:rsidR="00000000" w:rsidRPr="00000000">
              <w:rPr>
                <w:rtl w:val="0"/>
              </w:rPr>
              <w:t xml:space="preserve">As coordenadas do ponto central do objeto obtidas através do programa também se encontram dentro deste intervalo. Por exemplo, se os valores das coordenadas obtidos forem (160, 120), o objeto a ser seguido está no centro do ecrã.</w:t>
            </w:r>
          </w:p>
          <w:p w:rsidR="00000000" w:rsidDel="00000000" w:rsidP="00000000" w:rsidRDefault="00000000" w:rsidRPr="00000000" w14:paraId="00000049">
            <w:pPr>
              <w:rPr/>
            </w:pPr>
            <w:r w:rsidDel="00000000" w:rsidR="00000000" w:rsidRPr="00000000">
              <w:rPr>
                <w:rtl w:val="0"/>
              </w:rPr>
              <w:t xml:space="preserve">"Coordenadas X" e "Coordenadas Y" referem-se à posição do ponto central da caixa na coordenada do ecrã. "Object width" (Largura do objeto) e "Object height" (Altura do objeto) referem-se ao tamanho da moldura. Na função de seguimento de objectos, a moldura é quadrada, pelo que a largura e a altura são iguais.</w:t>
            </w:r>
          </w:p>
          <w:p w:rsidR="00000000" w:rsidDel="00000000" w:rsidP="00000000" w:rsidRDefault="00000000" w:rsidRPr="00000000" w14:paraId="0000004A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B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C">
            <w:pPr>
              <w:rPr/>
            </w:pPr>
            <w:r w:rsidDel="00000000" w:rsidR="00000000" w:rsidRPr="00000000">
              <w:rPr>
                <w:rtl w:val="0"/>
              </w:rPr>
              <w:t xml:space="preserve">Testar o seguimento de objectos - Opção 1 (Maqueen Plus/HuskyLens)</w:t>
            </w:r>
          </w:p>
          <w:p w:rsidR="00000000" w:rsidDel="00000000" w:rsidP="00000000" w:rsidRDefault="00000000" w:rsidRPr="00000000" w14:paraId="0000004D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E">
            <w:pPr>
              <w:rPr/>
            </w:pPr>
            <w:r w:rsidDel="00000000" w:rsidR="00000000" w:rsidRPr="00000000">
              <w:rPr>
                <w:rtl w:val="0"/>
              </w:rPr>
              <w:t xml:space="preserve">Abra o Mind+ e carregue as extensões para trabalhar com o Maqueen Plus e a câmara HuskyLens.</w:t>
            </w:r>
          </w:p>
          <w:p w:rsidR="00000000" w:rsidDel="00000000" w:rsidP="00000000" w:rsidRDefault="00000000" w:rsidRPr="00000000" w14:paraId="0000004F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0">
            <w:pPr>
              <w:rPr/>
            </w:pPr>
            <w:r w:rsidDel="00000000" w:rsidR="00000000" w:rsidRPr="00000000">
              <w:rPr>
                <w:rtl w:val="0"/>
              </w:rPr>
              <w:t xml:space="preserve">Utilize este código:</w:t>
            </w:r>
          </w:p>
          <w:p w:rsidR="00000000" w:rsidDel="00000000" w:rsidP="00000000" w:rsidRDefault="00000000" w:rsidRPr="00000000" w14:paraId="00000051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2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3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4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5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6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7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8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9">
            <w:pPr>
              <w:pBdr>
                <w:bottom w:color="000000" w:space="1" w:sz="4" w:val="single"/>
              </w:pBd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A">
            <w:pPr>
              <w:pBdr>
                <w:bottom w:color="000000" w:space="1" w:sz="4" w:val="single"/>
              </w:pBd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B">
            <w:pPr>
              <w:pBdr>
                <w:bottom w:color="000000" w:space="1" w:sz="4" w:val="single"/>
              </w:pBd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C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D">
            <w:pPr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</w:rPr>
              <w:drawing>
                <wp:inline distB="0" distT="0" distL="0" distR="0">
                  <wp:extent cx="5431350" cy="3248160"/>
                  <wp:effectExtent b="0" l="0" r="0" t="0"/>
                  <wp:docPr descr="Chart&#10;&#10;Description automatically generated" id="126" name="image1.png"/>
                  <a:graphic>
                    <a:graphicData uri="http://schemas.openxmlformats.org/drawingml/2006/picture">
                      <pic:pic>
                        <pic:nvPicPr>
                          <pic:cNvPr descr="Chart&#10;&#10;Description automatically generated" id="0" name="image1.png"/>
                          <pic:cNvPicPr preferRelativeResize="0"/>
                        </pic:nvPicPr>
                        <pic:blipFill>
                          <a:blip r:embed="rId11"/>
                          <a:srcRect b="28305" l="18523" r="27492" t="1430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31350" cy="324816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E">
            <w:pPr>
              <w:rPr/>
            </w:pPr>
            <w:r w:rsidDel="00000000" w:rsidR="00000000" w:rsidRPr="00000000">
              <w:rPr>
                <w:rtl w:val="0"/>
              </w:rPr>
              <w:t xml:space="preserve">Passar para a verificação dos resultados</w:t>
            </w:r>
          </w:p>
          <w:p w:rsidR="00000000" w:rsidDel="00000000" w:rsidP="00000000" w:rsidRDefault="00000000" w:rsidRPr="00000000" w14:paraId="0000005F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0">
            <w:pPr>
              <w:rPr/>
            </w:pPr>
            <w:r w:rsidDel="00000000" w:rsidR="00000000" w:rsidRPr="00000000">
              <w:rPr>
                <w:rtl w:val="0"/>
              </w:rPr>
              <w:t xml:space="preserve">Testar a localização de objectos - Opção 2 (Arduino UNO/HuskyLens)</w:t>
            </w:r>
          </w:p>
          <w:p w:rsidR="00000000" w:rsidDel="00000000" w:rsidP="00000000" w:rsidRDefault="00000000" w:rsidRPr="00000000" w14:paraId="00000061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2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3">
            <w:pPr>
              <w:rPr/>
            </w:pPr>
            <w:r w:rsidDel="00000000" w:rsidR="00000000" w:rsidRPr="00000000">
              <w:rPr>
                <w:rtl w:val="0"/>
              </w:rPr>
              <w:t xml:space="preserve">Abra o Mind+ e carregue as extensões para trabalhar com o Arduino UNO e a câmara HuskyLens.</w:t>
            </w:r>
          </w:p>
          <w:p w:rsidR="00000000" w:rsidDel="00000000" w:rsidP="00000000" w:rsidRDefault="00000000" w:rsidRPr="00000000" w14:paraId="00000064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5">
            <w:pPr>
              <w:rPr/>
            </w:pPr>
            <w:r w:rsidDel="00000000" w:rsidR="00000000" w:rsidRPr="00000000">
              <w:rPr>
                <w:rtl w:val="0"/>
              </w:rPr>
              <w:t xml:space="preserve">Utilize este código com o Arduino/HuskyLens:</w:t>
            </w:r>
          </w:p>
          <w:p w:rsidR="00000000" w:rsidDel="00000000" w:rsidP="00000000" w:rsidRDefault="00000000" w:rsidRPr="00000000" w14:paraId="00000066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7">
            <w:pPr>
              <w:rPr/>
            </w:pPr>
            <w:r w:rsidDel="00000000" w:rsidR="00000000" w:rsidRPr="00000000">
              <w:rPr>
                <w:rtl w:val="0"/>
              </w:rPr>
              <w:br w:type="textWrapping"/>
            </w:r>
            <w:r w:rsidDel="00000000" w:rsidR="00000000" w:rsidRPr="00000000">
              <w:rPr/>
              <w:drawing>
                <wp:inline distB="0" distT="0" distL="0" distR="0">
                  <wp:extent cx="5591741" cy="2791789"/>
                  <wp:effectExtent b="0" l="0" r="0" t="0"/>
                  <wp:docPr descr="Chart&#10;&#10;Description automatically generated" id="129" name="image17.png"/>
                  <a:graphic>
                    <a:graphicData uri="http://schemas.openxmlformats.org/drawingml/2006/picture">
                      <pic:pic>
                        <pic:nvPicPr>
                          <pic:cNvPr descr="Chart&#10;&#10;Description automatically generated" id="0" name="image17.png"/>
                          <pic:cNvPicPr preferRelativeResize="0"/>
                        </pic:nvPicPr>
                        <pic:blipFill>
                          <a:blip r:embed="rId12"/>
                          <a:srcRect b="36628" l="20027" r="21836" t="117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91741" cy="2791789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8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9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A">
            <w:pPr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Verificar  os resultados no monitor de série (ambas as opções)</w:t>
            </w:r>
          </w:p>
          <w:p w:rsidR="00000000" w:rsidDel="00000000" w:rsidP="00000000" w:rsidRDefault="00000000" w:rsidRPr="00000000" w14:paraId="0000006B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C">
            <w:pPr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Abra o monitor de série clicando no ícone USB na parte inferior direita do ecrã da Mind+.</w:t>
            </w:r>
          </w:p>
          <w:p w:rsidR="00000000" w:rsidDel="00000000" w:rsidP="00000000" w:rsidRDefault="00000000" w:rsidRPr="00000000" w14:paraId="0000006D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E">
            <w:pPr>
              <w:rPr/>
            </w:pPr>
            <w:r w:rsidDel="00000000" w:rsidR="00000000" w:rsidRPr="00000000">
              <w:rPr/>
              <w:drawing>
                <wp:inline distB="0" distT="0" distL="0" distR="0">
                  <wp:extent cx="3210807" cy="436857"/>
                  <wp:effectExtent b="0" l="0" r="0" t="0"/>
                  <wp:docPr descr="Chart&#10;&#10;Description automatically generated" id="128" name="image13.png"/>
                  <a:graphic>
                    <a:graphicData uri="http://schemas.openxmlformats.org/drawingml/2006/picture">
                      <pic:pic>
                        <pic:nvPicPr>
                          <pic:cNvPr descr="Chart&#10;&#10;Description automatically generated" id="0" name="image13.png"/>
                          <pic:cNvPicPr preferRelativeResize="0"/>
                        </pic:nvPicPr>
                        <pic:blipFill>
                          <a:blip r:embed="rId13"/>
                          <a:srcRect b="2827" l="73575" r="231" t="91275"/>
                          <a:stretch>
                            <a:fillRect/>
                          </a:stretch>
                        </pic:blipFill>
                        <pic:spPr>
                          <a:xfrm rot="10800000">
                            <a:off x="0" y="0"/>
                            <a:ext cx="3210807" cy="436857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F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0">
            <w:pPr>
              <w:rPr/>
            </w:pPr>
            <w:r w:rsidDel="00000000" w:rsidR="00000000" w:rsidRPr="00000000">
              <w:rPr>
                <w:rtl w:val="0"/>
              </w:rPr>
              <w:t xml:space="preserve">Tente mover o objeto para a esquerda e para a direita para observar a variação numérica do centro X. Mova o objeto para cima e para baixo para observar a variação numérica do centro Y. Mova o objeto para a frente e para trás para observar a variação numérica da largura e da altura.</w:t>
            </w:r>
          </w:p>
          <w:p w:rsidR="00000000" w:rsidDel="00000000" w:rsidP="00000000" w:rsidRDefault="00000000" w:rsidRPr="00000000" w14:paraId="00000071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2">
            <w:pPr>
              <w:rPr/>
            </w:pPr>
            <w:r w:rsidDel="00000000" w:rsidR="00000000" w:rsidRPr="00000000">
              <w:rPr/>
              <w:drawing>
                <wp:inline distB="0" distT="0" distL="0" distR="0">
                  <wp:extent cx="3926849" cy="2497290"/>
                  <wp:effectExtent b="0" l="0" r="0" t="0"/>
                  <wp:docPr descr="Chart&#10;&#10;Description automatically generated" id="131" name="image7.png"/>
                  <a:graphic>
                    <a:graphicData uri="http://schemas.openxmlformats.org/drawingml/2006/picture">
                      <pic:pic>
                        <pic:nvPicPr>
                          <pic:cNvPr descr="Chart&#10;&#10;Description automatically generated" id="0" name="image7.png"/>
                          <pic:cNvPicPr preferRelativeResize="0"/>
                        </pic:nvPicPr>
                        <pic:blipFill>
                          <a:blip r:embed="rId14"/>
                          <a:srcRect b="3103" l="70095" r="0" t="6308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26849" cy="249729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3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4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  <w:t xml:space="preserve">Análise do movimento do objeto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5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6">
            <w:pPr>
              <w:rPr/>
            </w:pPr>
            <w:r w:rsidDel="00000000" w:rsidR="00000000" w:rsidRPr="00000000">
              <w:rPr>
                <w:rtl w:val="0"/>
              </w:rPr>
              <w:t xml:space="preserve">Como se pode ver na imagem seguinte, o ecrã está dividido em 3 secções de acordo com o eixo X do sistema de coordenadas do ecrã da câmara e a secção central é a nossa secção alvo.</w:t>
            </w:r>
          </w:p>
          <w:p w:rsidR="00000000" w:rsidDel="00000000" w:rsidP="00000000" w:rsidRDefault="00000000" w:rsidRPr="00000000" w14:paraId="00000077">
            <w:pPr>
              <w:rPr/>
            </w:pPr>
            <w:r w:rsidDel="00000000" w:rsidR="00000000" w:rsidRPr="00000000">
              <w:rPr/>
              <w:drawing>
                <wp:inline distB="0" distT="0" distL="0" distR="0">
                  <wp:extent cx="2276470" cy="2159728"/>
                  <wp:effectExtent b="0" l="0" r="0" t="0"/>
                  <wp:docPr id="130" name="image9.png"/>
                  <a:graphic>
                    <a:graphicData uri="http://schemas.openxmlformats.org/drawingml/2006/picture">
                      <pic:pic>
                        <pic:nvPicPr>
                          <pic:cNvPr id="0" name="image9.png"/>
                          <pic:cNvPicPr preferRelativeResize="0"/>
                        </pic:nvPicPr>
                        <pic:blipFill>
                          <a:blip r:embed="rId15"/>
                          <a:srcRect b="4698" l="62049" r="3662" t="136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6470" cy="215972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8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9">
            <w:pPr>
              <w:rPr/>
            </w:pPr>
            <w:r w:rsidDel="00000000" w:rsidR="00000000" w:rsidRPr="00000000">
              <w:rPr>
                <w:rtl w:val="0"/>
              </w:rPr>
              <w:t xml:space="preserve">Quando a câmara detecta continuamente o estado do objeto alvo na imagem, o seu centro X é 120-200, o que significa que o alvo está no centro do campo de visão e que o robô não precisa de ajustar a sua posição; o seu centro X é 0-120, o nosso robô precisa de se ajustar virando à direita; o seu centro X é 200-320, o ARTIEbot precisa de virar à esquerda para se ajustar.</w:t>
            </w:r>
          </w:p>
          <w:p w:rsidR="00000000" w:rsidDel="00000000" w:rsidP="00000000" w:rsidRDefault="00000000" w:rsidRPr="00000000" w14:paraId="0000007A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B">
            <w:pPr>
              <w:rPr/>
            </w:pPr>
            <w:r w:rsidDel="00000000" w:rsidR="00000000" w:rsidRPr="00000000">
              <w:rPr>
                <w:rtl w:val="0"/>
              </w:rPr>
              <w:t xml:space="preserve">Agora é altura de criar uma parte principal do código para virar o robô na direção do objeto.</w:t>
            </w:r>
          </w:p>
          <w:p w:rsidR="00000000" w:rsidDel="00000000" w:rsidP="00000000" w:rsidRDefault="00000000" w:rsidRPr="00000000" w14:paraId="0000007C">
            <w:pPr>
              <w:rPr/>
            </w:pPr>
            <w:r w:rsidDel="00000000" w:rsidR="00000000" w:rsidRPr="00000000">
              <w:rPr>
                <w:rtl w:val="0"/>
              </w:rPr>
              <w:t xml:space="preserve">Ambas as opções - Renomeia a minha variável flutuante para x. Clica com o botão direito do rato na variável -&gt; Renomear variável numérica.</w:t>
            </w:r>
          </w:p>
          <w:p w:rsidR="00000000" w:rsidDel="00000000" w:rsidP="00000000" w:rsidRDefault="00000000" w:rsidRPr="00000000" w14:paraId="0000007D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E">
            <w:pPr>
              <w:rPr/>
            </w:pPr>
            <w:r w:rsidDel="00000000" w:rsidR="00000000" w:rsidRPr="00000000">
              <w:rPr/>
              <w:drawing>
                <wp:inline distB="0" distT="0" distL="0" distR="0">
                  <wp:extent cx="1686997" cy="1010642"/>
                  <wp:effectExtent b="0" l="0" r="0" t="0"/>
                  <wp:docPr descr="Graphical user interface, text&#10;&#10;Description automatically generated" id="134" name="image14.png"/>
                  <a:graphic>
                    <a:graphicData uri="http://schemas.openxmlformats.org/drawingml/2006/picture">
                      <pic:pic>
                        <pic:nvPicPr>
                          <pic:cNvPr descr="Graphical user interface, text&#10;&#10;Description automatically generated" id="0" name="image14.png"/>
                          <pic:cNvPicPr preferRelativeResize="0"/>
                        </pic:nvPicPr>
                        <pic:blipFill>
                          <a:blip r:embed="rId16"/>
                          <a:srcRect b="68315" l="40819" r="40764" t="120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6997" cy="1010642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F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0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1">
            <w:pPr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Opção 1 - seguir o objeto com Maqueen Plus</w:t>
            </w:r>
          </w:p>
          <w:p w:rsidR="00000000" w:rsidDel="00000000" w:rsidP="00000000" w:rsidRDefault="00000000" w:rsidRPr="00000000" w14:paraId="00000082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3">
            <w:pPr>
              <w:rPr/>
            </w:pPr>
            <w:r w:rsidDel="00000000" w:rsidR="00000000" w:rsidRPr="00000000">
              <w:rPr>
                <w:rtl w:val="0"/>
              </w:rPr>
              <w:t xml:space="preserve">Utilizar e configurar os blocos como na figura abaixo:</w:t>
            </w:r>
          </w:p>
          <w:p w:rsidR="00000000" w:rsidDel="00000000" w:rsidP="00000000" w:rsidRDefault="00000000" w:rsidRPr="00000000" w14:paraId="00000084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5">
            <w:pPr>
              <w:rPr>
                <w:b w:val="1"/>
              </w:rPr>
            </w:pPr>
            <w:r w:rsidDel="00000000" w:rsidR="00000000" w:rsidRPr="00000000">
              <w:rPr/>
              <w:drawing>
                <wp:inline distB="0" distT="0" distL="0" distR="0">
                  <wp:extent cx="3356998" cy="4314730"/>
                  <wp:effectExtent b="0" l="0" r="0" t="0"/>
                  <wp:docPr id="132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17"/>
                          <a:srcRect b="6093" l="24873" r="39134" t="116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56998" cy="431473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6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7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8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9">
            <w:pPr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Opção 2 - seguir o objeto com o ArtieBot</w:t>
            </w:r>
          </w:p>
          <w:p w:rsidR="00000000" w:rsidDel="00000000" w:rsidP="00000000" w:rsidRDefault="00000000" w:rsidRPr="00000000" w14:paraId="0000008A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B">
            <w:pPr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Primeiro, define os blocos Drive e Stop como descrito na lição anterior (Programar o robô)</w:t>
            </w:r>
          </w:p>
          <w:p w:rsidR="00000000" w:rsidDel="00000000" w:rsidP="00000000" w:rsidRDefault="00000000" w:rsidRPr="00000000" w14:paraId="0000008C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D">
            <w:pPr>
              <w:rPr/>
            </w:pPr>
            <w:r w:rsidDel="00000000" w:rsidR="00000000" w:rsidRPr="00000000">
              <w:rPr/>
              <w:drawing>
                <wp:inline distB="0" distT="0" distL="0" distR="0">
                  <wp:extent cx="4247005" cy="3587997"/>
                  <wp:effectExtent b="0" l="0" r="0" t="0"/>
                  <wp:docPr id="133" name="image19.png"/>
                  <a:graphic>
                    <a:graphicData uri="http://schemas.openxmlformats.org/drawingml/2006/picture">
                      <pic:pic>
                        <pic:nvPicPr>
                          <pic:cNvPr id="0" name="image19.png"/>
                          <pic:cNvPicPr preferRelativeResize="0"/>
                        </pic:nvPicPr>
                        <pic:blipFill>
                          <a:blip r:embed="rId18"/>
                          <a:srcRect b="10434" l="11540" r="70046" t="342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47005" cy="3587997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E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F">
            <w:pPr>
              <w:rPr/>
            </w:pPr>
            <w:r w:rsidDel="00000000" w:rsidR="00000000" w:rsidRPr="00000000">
              <w:rPr>
                <w:rtl w:val="0"/>
              </w:rPr>
              <w:t xml:space="preserve">Utilizar e configurar os blocos como na figura abaixo:</w:t>
            </w:r>
          </w:p>
          <w:p w:rsidR="00000000" w:rsidDel="00000000" w:rsidP="00000000" w:rsidRDefault="00000000" w:rsidRPr="00000000" w14:paraId="00000090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1">
            <w:pPr>
              <w:rPr/>
            </w:pPr>
            <w:r w:rsidDel="00000000" w:rsidR="00000000" w:rsidRPr="00000000">
              <w:rPr/>
              <w:drawing>
                <wp:inline distB="0" distT="0" distL="0" distR="0">
                  <wp:extent cx="5566146" cy="3576125"/>
                  <wp:effectExtent b="0" l="0" r="0" t="0"/>
                  <wp:docPr id="135" name="image16.png"/>
                  <a:graphic>
                    <a:graphicData uri="http://schemas.openxmlformats.org/drawingml/2006/picture">
                      <pic:pic>
                        <pic:nvPicPr>
                          <pic:cNvPr id="0" name="image16.png"/>
                          <pic:cNvPicPr preferRelativeResize="0"/>
                        </pic:nvPicPr>
                        <pic:blipFill>
                          <a:blip r:embed="rId19"/>
                          <a:srcRect b="13253" l="23392" r="16804" t="184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66146" cy="357612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2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3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4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5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6">
            <w:pPr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AMBAS as opções - Verificar como funciona</w:t>
            </w:r>
          </w:p>
          <w:p w:rsidR="00000000" w:rsidDel="00000000" w:rsidP="00000000" w:rsidRDefault="00000000" w:rsidRPr="00000000" w14:paraId="00000097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8">
            <w:pPr>
              <w:rPr/>
            </w:pPr>
            <w:r w:rsidDel="00000000" w:rsidR="00000000" w:rsidRPr="00000000">
              <w:rPr>
                <w:rtl w:val="0"/>
              </w:rPr>
              <w:t xml:space="preserve">Carrega o programa para o teu robot. </w:t>
            </w:r>
          </w:p>
          <w:p w:rsidR="00000000" w:rsidDel="00000000" w:rsidP="00000000" w:rsidRDefault="00000000" w:rsidRPr="00000000" w14:paraId="00000099">
            <w:pPr>
              <w:rPr/>
            </w:pPr>
            <w:r w:rsidDel="00000000" w:rsidR="00000000" w:rsidRPr="00000000">
              <w:rPr>
                <w:rtl w:val="0"/>
              </w:rPr>
              <w:t xml:space="preserve">Faz os ajustes à velocidade do MotorA ou MotorB, se necessário. </w:t>
            </w:r>
          </w:p>
          <w:p w:rsidR="00000000" w:rsidDel="00000000" w:rsidP="00000000" w:rsidRDefault="00000000" w:rsidRPr="00000000" w14:paraId="0000009A">
            <w:pPr>
              <w:rPr/>
            </w:pPr>
            <w:r w:rsidDel="00000000" w:rsidR="00000000" w:rsidRPr="00000000">
              <w:rPr>
                <w:rtl w:val="0"/>
              </w:rPr>
              <w:t xml:space="preserve">Quando a caixa do objeto identificado estiver no centro do ecrã, o robô pára. </w:t>
            </w:r>
          </w:p>
          <w:p w:rsidR="00000000" w:rsidDel="00000000" w:rsidP="00000000" w:rsidRDefault="00000000" w:rsidRPr="00000000" w14:paraId="0000009B">
            <w:pPr>
              <w:rPr/>
            </w:pPr>
            <w:r w:rsidDel="00000000" w:rsidR="00000000" w:rsidRPr="00000000">
              <w:rPr>
                <w:rtl w:val="0"/>
              </w:rPr>
              <w:t xml:space="preserve">Quando a caixa está no lado esquerdo ou direito do ecrã, o robô ajusta automaticamente a posição para a esquerda ou para a direita até que a caixa esteja localizada na secção alvo do ecrã.</w:t>
            </w:r>
          </w:p>
          <w:p w:rsidR="00000000" w:rsidDel="00000000" w:rsidP="00000000" w:rsidRDefault="00000000" w:rsidRPr="00000000" w14:paraId="0000009C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D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E">
            <w:pPr>
              <w:rPr/>
            </w:pPr>
            <w:r w:rsidDel="00000000" w:rsidR="00000000" w:rsidRPr="00000000">
              <w:rPr/>
              <w:drawing>
                <wp:inline distB="0" distT="0" distL="0" distR="0">
                  <wp:extent cx="2155752" cy="2035706"/>
                  <wp:effectExtent b="0" l="0" r="0" t="0"/>
                  <wp:docPr descr="Diagram&#10;&#10;Description automatically generated with medium confidence" id="136" name="image10.jpg"/>
                  <a:graphic>
                    <a:graphicData uri="http://schemas.openxmlformats.org/drawingml/2006/picture">
                      <pic:pic>
                        <pic:nvPicPr>
                          <pic:cNvPr descr="Diagram&#10;&#10;Description automatically generated with medium confidence" id="0" name="image10.jpg"/>
                          <pic:cNvPicPr preferRelativeResize="0"/>
                        </pic:nvPicPr>
                        <pic:blipFill>
                          <a:blip r:embed="rId2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5752" cy="2035706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F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0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1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2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3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4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5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6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7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8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9">
            <w:pPr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Seguir o objeto</w:t>
            </w:r>
          </w:p>
          <w:p w:rsidR="00000000" w:rsidDel="00000000" w:rsidP="00000000" w:rsidRDefault="00000000" w:rsidRPr="00000000" w14:paraId="000000AA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B">
            <w:pPr>
              <w:rPr/>
            </w:pPr>
            <w:r w:rsidDel="00000000" w:rsidR="00000000" w:rsidRPr="00000000">
              <w:rPr>
                <w:rtl w:val="0"/>
              </w:rPr>
              <w:t xml:space="preserve">Os nossos robôs viraram-se para os objectos, mas ainda não os seguiram. Para isso, temos de detetar o tamanho do objeto para saber se é grande (perto da câmara) ou pequeno (longe da câmara).</w:t>
            </w:r>
          </w:p>
          <w:p w:rsidR="00000000" w:rsidDel="00000000" w:rsidP="00000000" w:rsidRDefault="00000000" w:rsidRPr="00000000" w14:paraId="000000AC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D">
            <w:pPr>
              <w:rPr/>
            </w:pPr>
            <w:r w:rsidDel="00000000" w:rsidR="00000000" w:rsidRPr="00000000">
              <w:rPr>
                <w:rtl w:val="0"/>
              </w:rPr>
              <w:t xml:space="preserve">Crie uma nova variável (numérica) e dê-lhe o nome de h. Esta variável irá guardar a altura do objeto que estamos a seguir. Se a altura do objeto estiver entre 60 e 100, o robô manterá a posição atual. Se for inferior a 60 - está longe e temos de fazer com que o robô avance. Se for superior a 100, o robô deve deslocar-se para trás.</w:t>
            </w:r>
          </w:p>
          <w:p w:rsidR="00000000" w:rsidDel="00000000" w:rsidP="00000000" w:rsidRDefault="00000000" w:rsidRPr="00000000" w14:paraId="000000AE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F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0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1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2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3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4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5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6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7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8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9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A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B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C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D">
            <w:pPr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Opção 1 - Código para Maqueen Plus</w:t>
            </w:r>
          </w:p>
          <w:p w:rsidR="00000000" w:rsidDel="00000000" w:rsidP="00000000" w:rsidRDefault="00000000" w:rsidRPr="00000000" w14:paraId="000000BE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F">
            <w:pPr>
              <w:rPr>
                <w:b w:val="1"/>
              </w:rPr>
            </w:pPr>
            <w:r w:rsidDel="00000000" w:rsidR="00000000" w:rsidRPr="00000000">
              <w:rPr/>
              <w:drawing>
                <wp:inline distB="0" distT="0" distL="0" distR="0">
                  <wp:extent cx="5219553" cy="6811440"/>
                  <wp:effectExtent b="0" l="0" r="0" t="0"/>
                  <wp:docPr id="137" name="image8.png"/>
                  <a:graphic>
                    <a:graphicData uri="http://schemas.openxmlformats.org/drawingml/2006/picture">
                      <pic:pic>
                        <pic:nvPicPr>
                          <pic:cNvPr id="0" name="image8.png"/>
                          <pic:cNvPicPr preferRelativeResize="0"/>
                        </pic:nvPicPr>
                        <pic:blipFill>
                          <a:blip r:embed="rId21"/>
                          <a:srcRect b="4970" l="34293" r="29610" t="1128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19553" cy="681144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0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1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2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3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4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5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6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7">
            <w:pPr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Opção 2 - Código para Arduino (ArtieBot):</w:t>
            </w:r>
          </w:p>
          <w:p w:rsidR="00000000" w:rsidDel="00000000" w:rsidP="00000000" w:rsidRDefault="00000000" w:rsidRPr="00000000" w14:paraId="000000C8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9">
            <w:pPr>
              <w:rPr/>
            </w:pPr>
            <w:r w:rsidDel="00000000" w:rsidR="00000000" w:rsidRPr="00000000">
              <w:rPr/>
              <w:drawing>
                <wp:inline distB="0" distT="0" distL="0" distR="0">
                  <wp:extent cx="5556191" cy="4339013"/>
                  <wp:effectExtent b="0" l="0" r="0" t="0"/>
                  <wp:docPr id="138" name="image11.png"/>
                  <a:graphic>
                    <a:graphicData uri="http://schemas.openxmlformats.org/drawingml/2006/picture">
                      <pic:pic>
                        <pic:nvPicPr>
                          <pic:cNvPr id="0" name="image11.png"/>
                          <pic:cNvPicPr preferRelativeResize="0"/>
                        </pic:nvPicPr>
                        <pic:blipFill>
                          <a:blip r:embed="rId22"/>
                          <a:srcRect b="11173" l="25826" r="21983" t="163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56191" cy="433901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A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B">
            <w:pPr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Ambas as opções - Verificar o seu funcionamento</w:t>
            </w:r>
          </w:p>
          <w:p w:rsidR="00000000" w:rsidDel="00000000" w:rsidP="00000000" w:rsidRDefault="00000000" w:rsidRPr="00000000" w14:paraId="000000CC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D">
            <w:pPr>
              <w:rPr/>
            </w:pPr>
            <w:r w:rsidDel="00000000" w:rsidR="00000000" w:rsidRPr="00000000">
              <w:rPr>
                <w:rtl w:val="0"/>
              </w:rPr>
              <w:t xml:space="preserve">Carregue o programa no micro:bit/Arduino UNO para verificar o seu funcionamento. </w:t>
            </w:r>
          </w:p>
          <w:p w:rsidR="00000000" w:rsidDel="00000000" w:rsidP="00000000" w:rsidRDefault="00000000" w:rsidRPr="00000000" w14:paraId="000000CE">
            <w:pPr>
              <w:rPr/>
            </w:pPr>
            <w:r w:rsidDel="00000000" w:rsidR="00000000" w:rsidRPr="00000000">
              <w:rPr>
                <w:rtl w:val="0"/>
              </w:rPr>
              <w:t xml:space="preserve">Faça as correções para tornar o movimento suave, ajustando a velocidade dos motores e o tempo de condução.</w:t>
            </w:r>
          </w:p>
          <w:p w:rsidR="00000000" w:rsidDel="00000000" w:rsidP="00000000" w:rsidRDefault="00000000" w:rsidRPr="00000000" w14:paraId="000000CF">
            <w:pPr>
              <w:rPr/>
            </w:pPr>
            <w:r w:rsidDel="00000000" w:rsidR="00000000" w:rsidRPr="00000000">
              <w:rPr>
                <w:rtl w:val="0"/>
              </w:rPr>
              <w:t xml:space="preserve">Depois de o HuskyLens terminar de aprender um objeto, os robôs seguem-no automaticamente e movem-se para a frente, para trás, para a esquerda e para a direita, mantendo a caixa do objeto no centro do ecrã e a uma distância adequada.</w:t>
            </w:r>
          </w:p>
          <w:p w:rsidR="00000000" w:rsidDel="00000000" w:rsidP="00000000" w:rsidRDefault="00000000" w:rsidRPr="00000000" w14:paraId="000000D0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1">
            <w:pPr>
              <w:rPr/>
            </w:pPr>
            <w:r w:rsidDel="00000000" w:rsidR="00000000" w:rsidRPr="00000000">
              <w:rPr>
                <w:rtl w:val="0"/>
              </w:rPr>
              <w:t xml:space="preserve">Quando o robô é utilizado como um robô de seguimento, pode ser programado para localizar qualquer alvo com a câmara HuskyLens. Isto significa que se pode transformar este projeto num seguidor de pessoas e fazê-lo seguir as pessoas.</w:t>
            </w:r>
          </w:p>
          <w:p w:rsidR="00000000" w:rsidDel="00000000" w:rsidP="00000000" w:rsidRDefault="00000000" w:rsidRPr="00000000" w14:paraId="000000D2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3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10" w:hRule="atLeast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D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380" w:hRule="atLeast"/>
          <w:tblHeader w:val="0"/>
        </w:trPr>
        <w:tc>
          <w:tcPr>
            <w:tcBorders>
              <w:top w:color="000000" w:space="0" w:sz="4" w:val="single"/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D5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CONCLUSÃO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6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Agora que compreendemos os princípios básicos do seguimento de objectos, aprendemos a função de seguimento de objectos do HuskyLens.</w:t>
            </w:r>
          </w:p>
          <w:p w:rsidR="00000000" w:rsidDel="00000000" w:rsidP="00000000" w:rsidRDefault="00000000" w:rsidRPr="00000000" w14:paraId="000000D7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Também sabemos como utilizar o HuskyLens para fazer com que o nosso robot siga o alvo.</w:t>
            </w:r>
          </w:p>
          <w:p w:rsidR="00000000" w:rsidDel="00000000" w:rsidP="00000000" w:rsidRDefault="00000000" w:rsidRPr="00000000" w14:paraId="000000D8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0" w:hRule="atLeast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D9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D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E">
      <w:pPr>
        <w:rPr/>
      </w:pPr>
      <w:r w:rsidDel="00000000" w:rsidR="00000000" w:rsidRPr="00000000">
        <w:rPr>
          <w:rtl w:val="0"/>
        </w:rPr>
      </w:r>
    </w:p>
    <w:tbl>
      <w:tblPr>
        <w:tblStyle w:val="Table6"/>
        <w:tblW w:w="8973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</w:tblBorders>
        <w:tblLayout w:type="fixed"/>
        <w:tblLook w:val="0000"/>
      </w:tblPr>
      <w:tblGrid>
        <w:gridCol w:w="5633"/>
        <w:gridCol w:w="3340"/>
        <w:tblGridChange w:id="0">
          <w:tblGrid>
            <w:gridCol w:w="5633"/>
            <w:gridCol w:w="3340"/>
          </w:tblGrid>
        </w:tblGridChange>
      </w:tblGrid>
      <w:tr>
        <w:trPr>
          <w:cantSplit w:val="0"/>
          <w:trHeight w:val="248" w:hRule="atLeast"/>
          <w:tblHeader w:val="0"/>
        </w:trPr>
        <w:tc>
          <w:tcPr/>
          <w:p w:rsidR="00000000" w:rsidDel="00000000" w:rsidP="00000000" w:rsidRDefault="00000000" w:rsidRPr="00000000" w14:paraId="000000DF">
            <w:pPr>
              <w:rPr>
                <w:rFonts w:ascii="Times New Roman" w:cs="Times New Roman" w:eastAsia="Times New Roman" w:hAnsi="Times New Roman"/>
                <w:b w:val="1"/>
                <w:i w:val="1"/>
              </w:rPr>
            </w:pPr>
            <w:r w:rsidDel="00000000" w:rsidR="00000000" w:rsidRPr="00000000">
              <w:rPr>
                <w:b w:val="1"/>
                <w:i w:val="1"/>
                <w:rtl w:val="0"/>
              </w:rPr>
              <w:t xml:space="preserve">Métodos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E0">
            <w:pPr>
              <w:rPr>
                <w:rFonts w:ascii="Times New Roman" w:cs="Times New Roman" w:eastAsia="Times New Roman" w:hAnsi="Times New Roman"/>
                <w:b w:val="1"/>
                <w:i w:val="1"/>
              </w:rPr>
            </w:pPr>
            <w:r w:rsidDel="00000000" w:rsidR="00000000" w:rsidRPr="00000000">
              <w:rPr>
                <w:b w:val="1"/>
                <w:i w:val="1"/>
                <w:rtl w:val="0"/>
              </w:rPr>
              <w:t xml:space="preserve">Formas de trabalho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58" w:hRule="atLeast"/>
          <w:tblHeader w:val="0"/>
        </w:trPr>
        <w:tc>
          <w:tcPr/>
          <w:p w:rsidR="00000000" w:rsidDel="00000000" w:rsidP="00000000" w:rsidRDefault="00000000" w:rsidRPr="00000000" w14:paraId="000000E1">
            <w:pPr>
              <w:ind w:left="239"/>
              <w:jc w:val="left"/>
              <w:rPr>
                <w:rFonts w:ascii="Times New Roman" w:cs="Times New Roman" w:eastAsia="Times New Roman" w:hAnsi="Times New Roman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color w:val="323e4f"/>
                <w:rtl w:val="0"/>
              </w:rPr>
              <w:t xml:space="preserve">apresentação                                            </w:t>
            </w:r>
          </w:p>
          <w:p w:rsidR="00000000" w:rsidDel="00000000" w:rsidP="00000000" w:rsidRDefault="00000000" w:rsidRPr="00000000" w14:paraId="000000E2">
            <w:pPr>
              <w:ind w:left="239"/>
              <w:jc w:val="left"/>
              <w:rPr>
                <w:rFonts w:ascii="Times New Roman" w:cs="Times New Roman" w:eastAsia="Times New Roman" w:hAnsi="Times New Roman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color w:val="323e4f"/>
                <w:rtl w:val="0"/>
              </w:rPr>
              <w:t xml:space="preserve">exercício interativo/simulação no computador</w:t>
            </w:r>
          </w:p>
          <w:p w:rsidR="00000000" w:rsidDel="00000000" w:rsidP="00000000" w:rsidRDefault="00000000" w:rsidRPr="00000000" w14:paraId="000000E3">
            <w:pPr>
              <w:ind w:left="239"/>
              <w:jc w:val="left"/>
              <w:rPr>
                <w:rFonts w:ascii="Times New Roman" w:cs="Times New Roman" w:eastAsia="Times New Roman" w:hAnsi="Times New Roman"/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E4">
            <w:pPr>
              <w:jc w:val="left"/>
              <w:rPr>
                <w:rFonts w:ascii="Times New Roman" w:cs="Times New Roman" w:eastAsia="Times New Roman" w:hAnsi="Times New Roman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color w:val="323e4f"/>
                <w:rtl w:val="0"/>
              </w:rPr>
              <w:t xml:space="preserve">trabalho individual</w:t>
            </w:r>
          </w:p>
          <w:p w:rsidR="00000000" w:rsidDel="00000000" w:rsidP="00000000" w:rsidRDefault="00000000" w:rsidRPr="00000000" w14:paraId="000000E5">
            <w:pPr>
              <w:jc w:val="left"/>
              <w:rPr>
                <w:rFonts w:ascii="Times New Roman" w:cs="Times New Roman" w:eastAsia="Times New Roman" w:hAnsi="Times New Roman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color w:val="323e4f"/>
                <w:rtl w:val="0"/>
              </w:rPr>
              <w:t xml:space="preserve">trabalho em pares</w:t>
            </w:r>
          </w:p>
          <w:p w:rsidR="00000000" w:rsidDel="00000000" w:rsidP="00000000" w:rsidRDefault="00000000" w:rsidRPr="00000000" w14:paraId="000000E6">
            <w:pPr>
              <w:jc w:val="left"/>
              <w:rPr>
                <w:rFonts w:ascii="Times New Roman" w:cs="Times New Roman" w:eastAsia="Times New Roman" w:hAnsi="Times New Roman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color w:val="323e4f"/>
                <w:rtl w:val="0"/>
              </w:rPr>
              <w:t xml:space="preserve">trabalho de grupo</w:t>
            </w:r>
          </w:p>
          <w:p w:rsidR="00000000" w:rsidDel="00000000" w:rsidP="00000000" w:rsidRDefault="00000000" w:rsidRPr="00000000" w14:paraId="000000E7">
            <w:pPr>
              <w:jc w:val="left"/>
              <w:rPr>
                <w:rFonts w:ascii="Times New Roman" w:cs="Times New Roman" w:eastAsia="Times New Roman" w:hAnsi="Times New Roman"/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8">
            <w:pPr>
              <w:jc w:val="left"/>
              <w:rPr>
                <w:rFonts w:ascii="Times New Roman" w:cs="Times New Roman" w:eastAsia="Times New Roman" w:hAnsi="Times New Roman"/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E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A">
      <w:pPr>
        <w:rPr/>
      </w:pPr>
      <w:r w:rsidDel="00000000" w:rsidR="00000000" w:rsidRPr="00000000">
        <w:rPr>
          <w:rtl w:val="0"/>
        </w:rPr>
      </w:r>
    </w:p>
    <w:tbl>
      <w:tblPr>
        <w:tblStyle w:val="Table7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blHeader w:val="0"/>
        </w:trPr>
        <w:tc>
          <w:tcPr>
            <w:tcBorders>
              <w:bottom w:color="000000" w:space="0" w:sz="0" w:val="nil"/>
            </w:tcBorders>
          </w:tcPr>
          <w:p w:rsidR="00000000" w:rsidDel="00000000" w:rsidP="00000000" w:rsidRDefault="00000000" w:rsidRPr="00000000" w14:paraId="000000E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Material: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EC">
            <w:pPr>
              <w:numPr>
                <w:ilvl w:val="0"/>
                <w:numId w:val="7"/>
              </w:numPr>
              <w:ind w:left="720" w:hanging="360"/>
              <w:jc w:val="left"/>
              <w:rPr>
                <w:color w:val="323e4f"/>
                <w:u w:val="none"/>
              </w:rPr>
            </w:pPr>
            <w:hyperlink r:id="rId23">
              <w:r w:rsidDel="00000000" w:rsidR="00000000" w:rsidRPr="00000000">
                <w:rPr>
                  <w:color w:val="0563c1"/>
                  <w:u w:val="single"/>
                  <w:rtl w:val="0"/>
                </w:rPr>
                <w:t xml:space="preserve">http://mindplus.cc/download-en.html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D">
            <w:pPr>
              <w:ind w:left="720" w:firstLine="0"/>
              <w:jc w:val="left"/>
              <w:rPr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EE">
      <w:pPr>
        <w:rPr>
          <w:color w:val="323e4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F">
      <w:pPr>
        <w:rPr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8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8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F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Literatur</w:t>
            </w: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a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1">
            <w:pPr>
              <w:jc w:val="left"/>
              <w:rPr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2">
            <w:pPr>
              <w:numPr>
                <w:ilvl w:val="0"/>
                <w:numId w:val="7"/>
              </w:numPr>
              <w:ind w:left="720" w:hanging="360"/>
              <w:jc w:val="left"/>
              <w:rPr>
                <w:rFonts w:ascii="Times New Roman" w:cs="Times New Roman" w:eastAsia="Times New Roman" w:hAnsi="Times New Roman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F3">
      <w:pPr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4">
      <w:pPr>
        <w:jc w:val="left"/>
        <w:rPr/>
      </w:pPr>
      <w:r w:rsidDel="00000000" w:rsidR="00000000" w:rsidRPr="00000000">
        <w:rPr>
          <w:rtl w:val="0"/>
        </w:rPr>
      </w:r>
    </w:p>
    <w:tbl>
      <w:tblPr>
        <w:tblStyle w:val="Table9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332" w:hRule="atLeast"/>
          <w:tblHeader w:val="0"/>
        </w:trPr>
        <w:tc>
          <w:tcPr>
            <w:tcBorders>
              <w:bottom w:color="000000" w:space="0" w:sz="4" w:val="single"/>
            </w:tcBorders>
            <w:shd w:fill="acb9ca" w:val="clear"/>
            <w:vAlign w:val="center"/>
          </w:tcPr>
          <w:p w:rsidR="00000000" w:rsidDel="00000000" w:rsidP="00000000" w:rsidRDefault="00000000" w:rsidRPr="00000000" w14:paraId="000000F5">
            <w:pPr>
              <w:numPr>
                <w:ilvl w:val="0"/>
                <w:numId w:val="3"/>
              </w:numPr>
              <w:pBdr>
                <w:right w:color="auto" w:space="30" w:sz="0" w:val="none"/>
              </w:pBdr>
              <w:ind w:left="500" w:right="-600" w:hanging="360"/>
              <w:jc w:val="center"/>
              <w:rPr>
                <w:color w:val="ffffff"/>
                <w:sz w:val="33"/>
                <w:szCs w:val="33"/>
              </w:rPr>
            </w:pPr>
            <w:r w:rsidDel="00000000" w:rsidR="00000000" w:rsidRPr="00000000">
              <w:rPr>
                <w:rFonts w:ascii="Roboto" w:cs="Roboto" w:eastAsia="Roboto" w:hAnsi="Roboto"/>
                <w:color w:val="ffffff"/>
                <w:sz w:val="24"/>
                <w:szCs w:val="24"/>
                <w:rtl w:val="0"/>
              </w:rPr>
              <w:t xml:space="preserve">OBSERVAÇÕES PESSOAIS, COMENTÁRIOS E NOTAS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627" w:hRule="atLeast"/>
          <w:tblHeader w:val="0"/>
        </w:trPr>
        <w:tc>
          <w:tcPr>
            <w:tcBorders>
              <w:top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F6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7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8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9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A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B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FC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D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E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F">
      <w:pPr>
        <w:jc w:val="center"/>
        <w:rPr/>
      </w:pPr>
      <w:r w:rsidDel="00000000" w:rsidR="00000000" w:rsidRPr="00000000">
        <w:rPr>
          <w:rtl w:val="0"/>
        </w:rPr>
      </w:r>
    </w:p>
    <w:sectPr>
      <w:headerReference r:id="rId24" w:type="default"/>
      <w:footerReference r:id="rId25" w:type="default"/>
      <w:footerReference r:id="rId26" w:type="even"/>
      <w:pgSz w:h="16838" w:w="11906" w:orient="portrait"/>
      <w:pgMar w:bottom="1418" w:top="1418" w:left="1418" w:right="1418" w:header="284" w:footer="193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Arial"/>
  <w:font w:name="Georgia"/>
  <w:font w:name="Times New Roman"/>
  <w:font w:name="Courier New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Helvetica Neue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Noto Sans Symbols">
    <w:embedRegular w:fontKey="{00000000-0000-0000-0000-000000000000}" r:id="rId9" w:subsetted="0"/>
    <w:embedBold w:fontKey="{00000000-0000-0000-0000-000000000000}" r:id="rId10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06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0" w:firstLine="0"/>
      <w:jc w:val="righ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107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360" w:firstLine="0"/>
      <w:jc w:val="both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108">
    <w:pPr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09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0" w:firstLine="0"/>
      <w:jc w:val="righ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10A">
    <w:pPr>
      <w:keepNext w:val="0"/>
      <w:keepLines w:val="0"/>
      <w:pageBreakBefore w:val="0"/>
      <w:widowControl w:val="1"/>
      <w:pBdr>
        <w:top w:color="4472c4" w:space="10" w:sz="6" w:val="single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240" w:line="240" w:lineRule="auto"/>
      <w:ind w:left="0" w:right="36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44546a"/>
        <w:sz w:val="15"/>
        <w:szCs w:val="15"/>
        <w:u w:val="none"/>
        <w:shd w:fill="auto" w:val="clear"/>
        <w:vertAlign w:val="baseline"/>
      </w:rPr>
    </w:pPr>
    <w:hyperlink r:id="rId1"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44546a"/>
          <w:sz w:val="15"/>
          <w:szCs w:val="15"/>
          <w:u w:val="none"/>
          <w:shd w:fill="auto" w:val="clear"/>
          <w:vertAlign w:val="baseline"/>
          <w:rtl w:val="0"/>
        </w:rPr>
        <w:t xml:space="preserve">http://erasmus-artie.eu</w:t>
      </w:r>
    </w:hyperlink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-154727</wp:posOffset>
          </wp:positionH>
          <wp:positionV relativeFrom="paragraph">
            <wp:posOffset>117263</wp:posOffset>
          </wp:positionV>
          <wp:extent cx="439811" cy="371899"/>
          <wp:effectExtent b="0" l="0" r="0" t="0"/>
          <wp:wrapSquare wrapText="bothSides" distB="0" distT="0" distL="114300" distR="114300"/>
          <wp:docPr descr="Logo&#10;&#10;Description automatically generated with medium confidence" id="122" name="image4.png"/>
          <a:graphic>
            <a:graphicData uri="http://schemas.openxmlformats.org/drawingml/2006/picture">
              <pic:pic>
                <pic:nvPicPr>
                  <pic:cNvPr descr="Logo&#10;&#10;Description automatically generated with medium confidence" id="0" name="image4.png"/>
                  <pic:cNvPicPr preferRelativeResize="0"/>
                </pic:nvPicPr>
                <pic:blipFill>
                  <a:blip r:embed="rId2"/>
                  <a:srcRect b="20434" l="8047" r="72669" t="26956"/>
                  <a:stretch>
                    <a:fillRect/>
                  </a:stretch>
                </pic:blipFill>
                <pic:spPr>
                  <a:xfrm>
                    <a:off x="0" y="0"/>
                    <a:ext cx="439811" cy="371899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10B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0" w:firstLine="0"/>
      <w:jc w:val="both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10C">
    <w:pPr>
      <w:rPr/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00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-142" w:right="0" w:firstLine="0"/>
      <w:jc w:val="right"/>
      <w:rPr>
        <w:rFonts w:ascii="Times New Roman" w:cs="Times New Roman" w:eastAsia="Times New Roman" w:hAnsi="Times New Roman"/>
        <w:b w:val="1"/>
        <w:i w:val="1"/>
        <w:smallCaps w:val="0"/>
        <w:strike w:val="0"/>
        <w:color w:val="1f3864"/>
        <w:sz w:val="15"/>
        <w:szCs w:val="15"/>
        <w:u w:val="none"/>
        <w:shd w:fill="auto" w:val="clear"/>
        <w:vertAlign w:val="baseline"/>
      </w:rPr>
    </w:pPr>
    <w:r w:rsidDel="00000000" w:rsidR="00000000" w:rsidRPr="00000000"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6"/>
        <w:szCs w:val="6"/>
        <w:u w:val="none"/>
        <w:shd w:fill="auto" w:val="clear"/>
        <w:vertAlign w:val="baseline"/>
        <w:rtl w:val="0"/>
      </w:rPr>
      <w:br w:type="textWrapping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101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0" w:firstLine="0"/>
      <w:jc w:val="center"/>
      <w:rPr>
        <w:rFonts w:ascii="Times New Roman" w:cs="Times New Roman" w:eastAsia="Times New Roman" w:hAnsi="Times New Roman"/>
        <w:b w:val="1"/>
        <w:i w:val="0"/>
        <w:smallCaps w:val="0"/>
        <w:strike w:val="0"/>
        <w:color w:val="1f3864"/>
        <w:sz w:val="15"/>
        <w:szCs w:val="15"/>
        <w:u w:val="none"/>
        <w:shd w:fill="auto" w:val="clear"/>
        <w:vertAlign w:val="baseline"/>
      </w:rPr>
    </w:pPr>
    <w:r w:rsidDel="00000000" w:rsidR="00000000" w:rsidRPr="00000000">
      <w:rPr>
        <w:rFonts w:ascii="Times New Roman" w:cs="Times New Roman" w:eastAsia="Times New Roman" w:hAnsi="Times New Roman"/>
        <w:b w:val="1"/>
        <w:i w:val="0"/>
        <w:smallCaps w:val="0"/>
        <w:strike w:val="0"/>
        <w:color w:val="1f3864"/>
        <w:sz w:val="15"/>
        <w:szCs w:val="15"/>
        <w:u w:val="none"/>
        <w:shd w:fill="auto" w:val="clear"/>
        <w:vertAlign w:val="baseline"/>
      </w:rPr>
      <w:drawing>
        <wp:inline distB="0" distT="0" distL="0" distR="0">
          <wp:extent cx="2580004" cy="510791"/>
          <wp:effectExtent b="0" l="0" r="0" t="0"/>
          <wp:docPr descr="Logo&#10;&#10;Description automatically generated with medium confidence" id="139" name="image5.png"/>
          <a:graphic>
            <a:graphicData uri="http://schemas.openxmlformats.org/drawingml/2006/picture">
              <pic:pic>
                <pic:nvPicPr>
                  <pic:cNvPr descr="Logo&#10;&#10;Description automatically generated with medium confidence" id="0" name="image5.png"/>
                  <pic:cNvPicPr preferRelativeResize="0"/>
                </pic:nvPicPr>
                <pic:blipFill>
                  <a:blip r:embed="rId1"/>
                  <a:srcRect b="14479" l="0" r="0" t="21649"/>
                  <a:stretch>
                    <a:fillRect/>
                  </a:stretch>
                </pic:blipFill>
                <pic:spPr>
                  <a:xfrm>
                    <a:off x="0" y="0"/>
                    <a:ext cx="2580004" cy="510791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Fonts w:ascii="Times New Roman" w:cs="Times New Roman" w:eastAsia="Times New Roman" w:hAnsi="Times New Roman"/>
        <w:b w:val="1"/>
        <w:i w:val="0"/>
        <w:smallCaps w:val="0"/>
        <w:strike w:val="0"/>
        <w:color w:val="1f3864"/>
        <w:sz w:val="15"/>
        <w:szCs w:val="15"/>
        <w:u w:val="none"/>
        <w:shd w:fill="auto" w:val="clear"/>
        <w:vertAlign w:val="baseline"/>
      </w:rPr>
      <w:drawing>
        <wp:inline distB="0" distT="0" distL="0" distR="0">
          <wp:extent cx="2169489" cy="477804"/>
          <wp:effectExtent b="0" l="0" r="0" t="0"/>
          <wp:docPr descr="Graphical user interface, text&#10;&#10;Description automatically generated" id="140" name="image6.jpg"/>
          <a:graphic>
            <a:graphicData uri="http://schemas.openxmlformats.org/drawingml/2006/picture">
              <pic:pic>
                <pic:nvPicPr>
                  <pic:cNvPr descr="Graphical user interface, text&#10;&#10;Description automatically generated" id="0" name="image6.jp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169489" cy="477804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102">
    <w:pPr>
      <w:pStyle w:val="Heading1"/>
      <w:jc w:val="center"/>
      <w:rPr>
        <w:rFonts w:ascii="Calibri" w:cs="Calibri" w:eastAsia="Calibri" w:hAnsi="Calibri"/>
        <w:b w:val="0"/>
        <w:color w:val="44546a"/>
        <w:sz w:val="15"/>
        <w:szCs w:val="15"/>
      </w:rPr>
    </w:pPr>
    <w:r w:rsidDel="00000000" w:rsidR="00000000" w:rsidRPr="00000000">
      <w:rPr>
        <w:rFonts w:ascii="Calibri" w:cs="Calibri" w:eastAsia="Calibri" w:hAnsi="Calibri"/>
        <w:b w:val="0"/>
        <w:color w:val="44546a"/>
        <w:sz w:val="15"/>
        <w:szCs w:val="15"/>
        <w:rtl w:val="0"/>
      </w:rPr>
      <w:t xml:space="preserve">ARTIE: Artificial Intelligence in Education - challenges and opportunities of the new era:</w:t>
    </w:r>
  </w:p>
  <w:p w:rsidR="00000000" w:rsidDel="00000000" w:rsidP="00000000" w:rsidRDefault="00000000" w:rsidRPr="00000000" w14:paraId="00000103">
    <w:pPr>
      <w:pStyle w:val="Heading1"/>
      <w:jc w:val="center"/>
      <w:rPr>
        <w:rFonts w:ascii="Calibri" w:cs="Calibri" w:eastAsia="Calibri" w:hAnsi="Calibri"/>
        <w:b w:val="0"/>
        <w:color w:val="44546a"/>
        <w:sz w:val="15"/>
        <w:szCs w:val="15"/>
      </w:rPr>
    </w:pPr>
    <w:r w:rsidDel="00000000" w:rsidR="00000000" w:rsidRPr="00000000">
      <w:rPr>
        <w:rFonts w:ascii="Calibri" w:cs="Calibri" w:eastAsia="Calibri" w:hAnsi="Calibri"/>
        <w:b w:val="0"/>
        <w:color w:val="44546a"/>
        <w:sz w:val="15"/>
        <w:szCs w:val="15"/>
        <w:rtl w:val="0"/>
      </w:rPr>
      <w:t xml:space="preserve">development of a new curriculum, guide for educators and online course for students</w:t>
    </w:r>
  </w:p>
  <w:p w:rsidR="00000000" w:rsidDel="00000000" w:rsidP="00000000" w:rsidRDefault="00000000" w:rsidRPr="00000000" w14:paraId="00000104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0" w:firstLine="0"/>
      <w:jc w:val="center"/>
      <w:rPr>
        <w:rFonts w:ascii="Calibri" w:cs="Calibri" w:eastAsia="Calibri" w:hAnsi="Calibri"/>
        <w:b w:val="0"/>
        <w:i w:val="0"/>
        <w:smallCaps w:val="0"/>
        <w:strike w:val="0"/>
        <w:color w:val="44546a"/>
        <w:sz w:val="15"/>
        <w:szCs w:val="15"/>
        <w:u w:val="none"/>
        <w:shd w:fill="auto" w:val="clear"/>
        <w:vertAlign w:val="baseline"/>
      </w:rPr>
    </w:pPr>
    <w:r w:rsidDel="00000000" w:rsidR="00000000" w:rsidRPr="00000000">
      <w:rPr>
        <w:rFonts w:ascii="Calibri" w:cs="Calibri" w:eastAsia="Calibri" w:hAnsi="Calibri"/>
        <w:b w:val="0"/>
        <w:i w:val="0"/>
        <w:smallCaps w:val="0"/>
        <w:strike w:val="0"/>
        <w:color w:val="44546a"/>
        <w:sz w:val="15"/>
        <w:szCs w:val="15"/>
        <w:u w:val="none"/>
        <w:shd w:fill="auto" w:val="clear"/>
        <w:vertAlign w:val="baseline"/>
        <w:rtl w:val="0"/>
      </w:rPr>
      <w:t xml:space="preserve">Project co-funded by European Union under Erasmus+ Programme, 2020-1-HR01-KA201-077800</w:t>
    </w:r>
  </w:p>
  <w:p w:rsidR="00000000" w:rsidDel="00000000" w:rsidP="00000000" w:rsidRDefault="00000000" w:rsidRPr="00000000" w14:paraId="00000105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1"/>
      <w:numFmt w:val="bullet"/>
      <w:lvlText w:val=""/>
      <w:lvlJc w:val="left"/>
      <w:pPr>
        <w:ind w:left="720" w:hanging="360"/>
      </w:pPr>
      <w:rPr>
        <w:rFonts w:ascii="Roboto" w:cs="Roboto" w:eastAsia="Roboto" w:hAnsi="Roboto"/>
        <w:color w:val="1b1e25"/>
        <w:sz w:val="39"/>
        <w:szCs w:val="39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5"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cs="Noto Sans Symbols" w:eastAsia="Noto Sans Symbols" w:hAnsi="Noto Sans Symbols"/>
      </w:rPr>
    </w:lvl>
  </w:abstractNum>
  <w:abstractNum w:abstractNumId="6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7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lang w:val="en-US"/>
      </w:rPr>
    </w:rPrDefault>
    <w:pPrDefault>
      <w:pPr>
        <w:jc w:val="both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</w:pPr>
    <w:rPr>
      <w:rFonts w:ascii="Arial" w:cs="Arial" w:eastAsia="Arial" w:hAnsi="Arial"/>
      <w:b w:val="1"/>
      <w:sz w:val="28"/>
      <w:szCs w:val="28"/>
    </w:rPr>
  </w:style>
  <w:style w:type="paragraph" w:styleId="Heading2">
    <w:name w:val="heading 2"/>
    <w:basedOn w:val="Normal"/>
    <w:next w:val="Normal"/>
    <w:pPr>
      <w:keepNext w:val="1"/>
      <w:keepLines w:val="1"/>
    </w:pPr>
    <w:rPr>
      <w:rFonts w:ascii="Arial" w:cs="Arial" w:eastAsia="Arial" w:hAnsi="Arial"/>
      <w:b w:val="1"/>
      <w:color w:val="000000"/>
      <w:sz w:val="26"/>
      <w:szCs w:val="2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  <w:rsid w:val="00D704B8"/>
    <w:pPr>
      <w:jc w:val="both"/>
    </w:pPr>
    <w:rPr>
      <w:rFonts w:eastAsia="Times New Roman"/>
      <w:szCs w:val="24"/>
      <w:lang w:eastAsia="hr-HR" w:val="hr-HR"/>
    </w:rPr>
  </w:style>
  <w:style w:type="paragraph" w:styleId="Naslov1">
    <w:name w:val="heading 1"/>
    <w:basedOn w:val="Normal"/>
    <w:next w:val="Normal"/>
    <w:link w:val="Naslov1Char"/>
    <w:uiPriority w:val="9"/>
    <w:qFormat w:val="1"/>
    <w:rsid w:val="003571CC"/>
    <w:pPr>
      <w:keepNext w:val="1"/>
      <w:keepLines w:val="1"/>
      <w:outlineLvl w:val="0"/>
    </w:pPr>
    <w:rPr>
      <w:rFonts w:ascii="Arial" w:hAnsi="Arial"/>
      <w:b w:val="1"/>
      <w:bCs w:val="1"/>
      <w:sz w:val="28"/>
      <w:szCs w:val="28"/>
    </w:rPr>
  </w:style>
  <w:style w:type="paragraph" w:styleId="Naslov2">
    <w:name w:val="heading 2"/>
    <w:basedOn w:val="Normal"/>
    <w:next w:val="Normal"/>
    <w:link w:val="Naslov2Char"/>
    <w:uiPriority w:val="9"/>
    <w:qFormat w:val="1"/>
    <w:rsid w:val="003571CC"/>
    <w:pPr>
      <w:keepNext w:val="1"/>
      <w:keepLines w:val="1"/>
      <w:outlineLvl w:val="1"/>
    </w:pPr>
    <w:rPr>
      <w:rFonts w:ascii="Arial" w:hAnsi="Arial"/>
      <w:b w:val="1"/>
      <w:bCs w:val="1"/>
      <w:color w:val="000000"/>
      <w:sz w:val="26"/>
      <w:szCs w:val="26"/>
    </w:rPr>
  </w:style>
  <w:style w:type="character" w:styleId="Zadanifontodlomka" w:default="1">
    <w:name w:val="Default Paragraph Font"/>
    <w:uiPriority w:val="1"/>
    <w:semiHidden w:val="1"/>
    <w:unhideWhenUsed w:val="1"/>
  </w:style>
  <w:style w:type="table" w:styleId="Obinatablica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Bezpopisa" w:default="1">
    <w:name w:val="No List"/>
    <w:uiPriority w:val="99"/>
    <w:semiHidden w:val="1"/>
    <w:unhideWhenUsed w:val="1"/>
  </w:style>
  <w:style w:type="character" w:styleId="Naslov1Char" w:customStyle="1">
    <w:name w:val="Naslov 1 Char"/>
    <w:link w:val="Naslov1"/>
    <w:uiPriority w:val="9"/>
    <w:rsid w:val="003571CC"/>
    <w:rPr>
      <w:rFonts w:ascii="Arial" w:cs="Times New Roman" w:eastAsia="Times New Roman" w:hAnsi="Arial"/>
      <w:b w:val="1"/>
      <w:bCs w:val="1"/>
      <w:sz w:val="28"/>
      <w:szCs w:val="28"/>
    </w:rPr>
  </w:style>
  <w:style w:type="character" w:styleId="Naslov2Char" w:customStyle="1">
    <w:name w:val="Naslov 2 Char"/>
    <w:link w:val="Naslov2"/>
    <w:uiPriority w:val="9"/>
    <w:semiHidden w:val="1"/>
    <w:rsid w:val="003571CC"/>
    <w:rPr>
      <w:rFonts w:ascii="Arial" w:cs="Times New Roman" w:eastAsia="Times New Roman" w:hAnsi="Arial"/>
      <w:b w:val="1"/>
      <w:bCs w:val="1"/>
      <w:color w:val="000000"/>
      <w:sz w:val="26"/>
      <w:szCs w:val="26"/>
    </w:rPr>
  </w:style>
  <w:style w:type="table" w:styleId="Reetkatablice">
    <w:name w:val="Table Grid"/>
    <w:basedOn w:val="Obinatablica"/>
    <w:rsid w:val="007F288F"/>
    <w:rPr>
      <w:rFonts w:ascii="Times New Roman" w:eastAsia="Times New Roman" w:hAnsi="Times New Roman"/>
    </w:r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Zaglavlje">
    <w:name w:val="header"/>
    <w:basedOn w:val="Normal"/>
    <w:link w:val="ZaglavljeChar"/>
    <w:uiPriority w:val="99"/>
    <w:unhideWhenUsed w:val="1"/>
    <w:rsid w:val="007F288F"/>
    <w:pPr>
      <w:tabs>
        <w:tab w:val="center" w:pos="4536"/>
        <w:tab w:val="right" w:pos="9072"/>
      </w:tabs>
    </w:pPr>
    <w:rPr>
      <w:rFonts w:ascii="Times New Roman" w:hAnsi="Times New Roman"/>
      <w:sz w:val="24"/>
    </w:rPr>
  </w:style>
  <w:style w:type="character" w:styleId="ZaglavljeChar" w:customStyle="1">
    <w:name w:val="Zaglavlje Char"/>
    <w:link w:val="Zaglavlje"/>
    <w:uiPriority w:val="99"/>
    <w:rsid w:val="007F288F"/>
    <w:rPr>
      <w:rFonts w:ascii="Times New Roman" w:cs="Times New Roman" w:eastAsia="Times New Roman" w:hAnsi="Times New Roman"/>
      <w:sz w:val="24"/>
      <w:szCs w:val="24"/>
      <w:lang w:eastAsia="hr-HR"/>
    </w:rPr>
  </w:style>
  <w:style w:type="paragraph" w:styleId="Podnoje">
    <w:name w:val="footer"/>
    <w:basedOn w:val="Normal"/>
    <w:link w:val="PodnojeChar"/>
    <w:uiPriority w:val="99"/>
    <w:unhideWhenUsed w:val="1"/>
    <w:rsid w:val="007F288F"/>
    <w:pPr>
      <w:tabs>
        <w:tab w:val="center" w:pos="4536"/>
        <w:tab w:val="right" w:pos="9072"/>
      </w:tabs>
    </w:pPr>
    <w:rPr>
      <w:rFonts w:ascii="Times New Roman" w:hAnsi="Times New Roman"/>
      <w:sz w:val="24"/>
    </w:rPr>
  </w:style>
  <w:style w:type="character" w:styleId="PodnojeChar" w:customStyle="1">
    <w:name w:val="Podnožje Char"/>
    <w:link w:val="Podnoje"/>
    <w:uiPriority w:val="99"/>
    <w:rsid w:val="007F288F"/>
    <w:rPr>
      <w:rFonts w:ascii="Times New Roman" w:cs="Times New Roman" w:eastAsia="Times New Roman" w:hAnsi="Times New Roman"/>
      <w:sz w:val="24"/>
      <w:szCs w:val="24"/>
      <w:lang w:eastAsia="hr-HR"/>
    </w:rPr>
  </w:style>
  <w:style w:type="paragraph" w:styleId="Tekstbalonia">
    <w:name w:val="Balloon Text"/>
    <w:basedOn w:val="Normal"/>
    <w:link w:val="TekstbaloniaChar"/>
    <w:uiPriority w:val="99"/>
    <w:semiHidden w:val="1"/>
    <w:unhideWhenUsed w:val="1"/>
    <w:rsid w:val="007F288F"/>
    <w:rPr>
      <w:rFonts w:ascii="Tahoma" w:hAnsi="Tahoma"/>
      <w:sz w:val="16"/>
      <w:szCs w:val="16"/>
    </w:rPr>
  </w:style>
  <w:style w:type="character" w:styleId="TekstbaloniaChar" w:customStyle="1">
    <w:name w:val="Tekst balončića Char"/>
    <w:link w:val="Tekstbalonia"/>
    <w:uiPriority w:val="99"/>
    <w:semiHidden w:val="1"/>
    <w:rsid w:val="007F288F"/>
    <w:rPr>
      <w:rFonts w:ascii="Tahoma" w:cs="Tahoma" w:eastAsia="Times New Roman" w:hAnsi="Tahoma"/>
      <w:sz w:val="16"/>
      <w:szCs w:val="16"/>
      <w:lang w:eastAsia="hr-HR"/>
    </w:rPr>
  </w:style>
  <w:style w:type="paragraph" w:styleId="Odlomakpopisa">
    <w:name w:val="List Paragraph"/>
    <w:basedOn w:val="Normal"/>
    <w:uiPriority w:val="34"/>
    <w:qFormat w:val="1"/>
    <w:rsid w:val="00972D23"/>
    <w:pPr>
      <w:ind w:left="720"/>
      <w:contextualSpacing w:val="1"/>
    </w:pPr>
  </w:style>
  <w:style w:type="paragraph" w:styleId="StandardWeb">
    <w:name w:val="Normal (Web)"/>
    <w:basedOn w:val="Normal"/>
    <w:uiPriority w:val="99"/>
    <w:rsid w:val="00183209"/>
    <w:pPr>
      <w:spacing w:after="100" w:afterAutospacing="1" w:before="100" w:beforeAutospacing="1"/>
    </w:pPr>
    <w:rPr>
      <w:rFonts w:ascii="Times New Roman" w:hAnsi="Times New Roman"/>
    </w:rPr>
  </w:style>
  <w:style w:type="paragraph" w:styleId="Bezproreda">
    <w:name w:val="No Spacing"/>
    <w:uiPriority w:val="1"/>
    <w:qFormat w:val="1"/>
    <w:rsid w:val="00B64D72"/>
    <w:rPr>
      <w:rFonts w:eastAsia="Times New Roman"/>
      <w:szCs w:val="24"/>
      <w:lang w:eastAsia="hr-HR" w:val="hr-HR"/>
    </w:rPr>
  </w:style>
  <w:style w:type="paragraph" w:styleId="Razred" w:customStyle="1">
    <w:name w:val="_Razred"/>
    <w:basedOn w:val="Normal"/>
    <w:qFormat w:val="1"/>
    <w:rsid w:val="0064702D"/>
    <w:rPr>
      <w:rFonts w:cs="Arial"/>
      <w:b w:val="1"/>
      <w:i w:val="1"/>
      <w:color w:val="44546a" w:themeColor="text2"/>
      <w:szCs w:val="20"/>
    </w:rPr>
  </w:style>
  <w:style w:type="paragraph" w:styleId="Razrednaslov" w:customStyle="1">
    <w:name w:val="_Razred_naslov"/>
    <w:basedOn w:val="Normal"/>
    <w:qFormat w:val="1"/>
    <w:rsid w:val="0064702D"/>
    <w:pPr>
      <w:jc w:val="left"/>
    </w:pPr>
    <w:rPr>
      <w:b w:val="1"/>
      <w:color w:val="44546a" w:themeColor="text2"/>
      <w:sz w:val="22"/>
      <w:szCs w:val="22"/>
    </w:rPr>
  </w:style>
  <w:style w:type="paragraph" w:styleId="Razredcentar" w:customStyle="1">
    <w:name w:val="_Razred_centar"/>
    <w:basedOn w:val="Normal"/>
    <w:qFormat w:val="1"/>
    <w:rsid w:val="0064702D"/>
    <w:pPr>
      <w:jc w:val="center"/>
    </w:pPr>
    <w:rPr>
      <w:rFonts w:cs="Arial"/>
      <w:b w:val="1"/>
      <w:bCs w:val="1"/>
      <w:color w:val="44546a" w:themeColor="text2"/>
      <w:szCs w:val="20"/>
    </w:rPr>
  </w:style>
  <w:style w:type="paragraph" w:styleId="Revizija">
    <w:name w:val="Revision"/>
    <w:hidden w:val="1"/>
    <w:uiPriority w:val="99"/>
    <w:semiHidden w:val="1"/>
    <w:rsid w:val="00837AA5"/>
    <w:rPr>
      <w:rFonts w:eastAsia="Times New Roman"/>
      <w:szCs w:val="24"/>
      <w:lang w:eastAsia="hr-HR" w:val="hr-HR"/>
    </w:rPr>
  </w:style>
  <w:style w:type="character" w:styleId="Hiperveza">
    <w:name w:val="Hyperlink"/>
    <w:basedOn w:val="Zadanifontodlomka"/>
    <w:uiPriority w:val="99"/>
    <w:unhideWhenUsed w:val="1"/>
    <w:rsid w:val="002C1E02"/>
    <w:rPr>
      <w:color w:val="0563c1" w:themeColor="hyperlink"/>
      <w:u w:val="single"/>
    </w:rPr>
  </w:style>
  <w:style w:type="character" w:styleId="SlijeenaHiperveza">
    <w:name w:val="FollowedHyperlink"/>
    <w:basedOn w:val="Zadanifontodlomka"/>
    <w:uiPriority w:val="99"/>
    <w:semiHidden w:val="1"/>
    <w:unhideWhenUsed w:val="1"/>
    <w:rsid w:val="002C1E02"/>
    <w:rPr>
      <w:color w:val="954f72" w:themeColor="followedHyperlink"/>
      <w:u w:val="single"/>
    </w:rPr>
  </w:style>
  <w:style w:type="paragraph" w:styleId="p1" w:customStyle="1">
    <w:name w:val="p1"/>
    <w:basedOn w:val="Normal"/>
    <w:rsid w:val="001E46EC"/>
    <w:pPr>
      <w:shd w:color="auto" w:fill="ffffff" w:val="clear"/>
      <w:jc w:val="left"/>
    </w:pPr>
    <w:rPr>
      <w:rFonts w:ascii="Helvetica" w:eastAsia="Calibri" w:hAnsi="Helvetica"/>
      <w:color w:val="333333"/>
      <w:sz w:val="27"/>
      <w:szCs w:val="27"/>
      <w:lang w:eastAsia="en-US" w:val="en-US"/>
    </w:rPr>
  </w:style>
  <w:style w:type="paragraph" w:styleId="p2" w:customStyle="1">
    <w:name w:val="p2"/>
    <w:basedOn w:val="Normal"/>
    <w:rsid w:val="001E46EC"/>
    <w:pPr>
      <w:shd w:color="auto" w:fill="ffffff" w:val="clear"/>
      <w:jc w:val="left"/>
    </w:pPr>
    <w:rPr>
      <w:rFonts w:ascii="Helvetica" w:eastAsia="Calibri" w:hAnsi="Helvetica"/>
      <w:color w:val="333333"/>
      <w:sz w:val="24"/>
      <w:lang w:eastAsia="en-US" w:val="en-US"/>
    </w:rPr>
  </w:style>
  <w:style w:type="paragraph" w:styleId="p3" w:customStyle="1">
    <w:name w:val="p3"/>
    <w:basedOn w:val="Normal"/>
    <w:rsid w:val="001E46EC"/>
    <w:pPr>
      <w:shd w:color="auto" w:fill="ffffff" w:val="clear"/>
      <w:jc w:val="left"/>
    </w:pPr>
    <w:rPr>
      <w:rFonts w:ascii="Helvetica" w:eastAsia="Calibri" w:hAnsi="Helvetica"/>
      <w:color w:val="33cccc"/>
      <w:sz w:val="24"/>
      <w:lang w:eastAsia="en-US" w:val="en-US"/>
    </w:rPr>
  </w:style>
  <w:style w:type="character" w:styleId="s1" w:customStyle="1">
    <w:name w:val="s1"/>
    <w:basedOn w:val="Zadanifontodlomka"/>
    <w:rsid w:val="001E46EC"/>
  </w:style>
  <w:style w:type="paragraph" w:styleId="p4" w:customStyle="1">
    <w:name w:val="p4"/>
    <w:basedOn w:val="Normal"/>
    <w:rsid w:val="001E46EC"/>
    <w:pPr>
      <w:shd w:color="auto" w:fill="ffffff" w:val="clear"/>
      <w:jc w:val="left"/>
    </w:pPr>
    <w:rPr>
      <w:rFonts w:ascii="Helvetica" w:eastAsia="Calibri" w:hAnsi="Helvetica"/>
      <w:color w:val="33cccc"/>
      <w:sz w:val="24"/>
      <w:lang w:eastAsia="en-US" w:val="en-US"/>
    </w:rPr>
  </w:style>
  <w:style w:type="character" w:styleId="s2" w:customStyle="1">
    <w:name w:val="s2"/>
    <w:basedOn w:val="Zadanifontodlomka"/>
    <w:rsid w:val="001E46EC"/>
    <w:rPr>
      <w:rFonts w:ascii="Helvetica" w:hAnsi="Helvetica" w:hint="default"/>
      <w:color w:val="33cccc"/>
      <w:sz w:val="24"/>
      <w:szCs w:val="24"/>
    </w:rPr>
  </w:style>
  <w:style w:type="character" w:styleId="apple-converted-space" w:customStyle="1">
    <w:name w:val="apple-converted-space"/>
    <w:basedOn w:val="Zadanifontodlomka"/>
    <w:rsid w:val="001E46EC"/>
  </w:style>
  <w:style w:type="paragraph" w:styleId="p5" w:customStyle="1">
    <w:name w:val="p5"/>
    <w:basedOn w:val="Normal"/>
    <w:rsid w:val="005B2B88"/>
    <w:pPr>
      <w:jc w:val="left"/>
    </w:pPr>
    <w:rPr>
      <w:rFonts w:ascii="Comic Sans MS" w:eastAsia="Calibri" w:hAnsi="Comic Sans MS"/>
      <w:color w:val="12234b"/>
      <w:szCs w:val="20"/>
      <w:lang w:eastAsia="en-US" w:val="en-US"/>
    </w:rPr>
  </w:style>
  <w:style w:type="paragraph" w:styleId="p6" w:customStyle="1">
    <w:name w:val="p6"/>
    <w:basedOn w:val="Normal"/>
    <w:rsid w:val="005B2B88"/>
    <w:pPr>
      <w:ind w:left="1440" w:hanging="144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7" w:customStyle="1">
    <w:name w:val="p7"/>
    <w:basedOn w:val="Normal"/>
    <w:rsid w:val="005B2B88"/>
    <w:pPr>
      <w:ind w:left="1440" w:firstLine="72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8" w:customStyle="1">
    <w:name w:val="p8"/>
    <w:basedOn w:val="Normal"/>
    <w:rsid w:val="005B2B88"/>
    <w:pPr>
      <w:ind w:left="720" w:firstLine="72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9" w:customStyle="1">
    <w:name w:val="p9"/>
    <w:basedOn w:val="Normal"/>
    <w:rsid w:val="005B2B88"/>
    <w:pPr>
      <w:ind w:left="720" w:firstLine="720"/>
      <w:jc w:val="left"/>
    </w:pPr>
    <w:rPr>
      <w:rFonts w:ascii="Arial" w:cs="Arial" w:eastAsia="Calibri" w:hAnsi="Arial"/>
      <w:color w:val="12234b"/>
      <w:sz w:val="18"/>
      <w:szCs w:val="18"/>
      <w:lang w:eastAsia="en-US" w:val="en-US"/>
    </w:rPr>
  </w:style>
  <w:style w:type="paragraph" w:styleId="p10" w:customStyle="1">
    <w:name w:val="p10"/>
    <w:basedOn w:val="Normal"/>
    <w:rsid w:val="005B2B88"/>
    <w:pPr>
      <w:ind w:left="1440" w:hanging="1440"/>
      <w:jc w:val="left"/>
    </w:pPr>
    <w:rPr>
      <w:rFonts w:ascii="Arial" w:cs="Arial" w:eastAsia="Calibri" w:hAnsi="Arial"/>
      <w:color w:val="12234b"/>
      <w:sz w:val="18"/>
      <w:szCs w:val="18"/>
      <w:lang w:eastAsia="en-US" w:val="en-US"/>
    </w:rPr>
  </w:style>
  <w:style w:type="paragraph" w:styleId="p11" w:customStyle="1">
    <w:name w:val="p11"/>
    <w:basedOn w:val="Normal"/>
    <w:rsid w:val="005B2B88"/>
    <w:pPr>
      <w:ind w:left="2160" w:hanging="2160"/>
      <w:jc w:val="left"/>
    </w:pPr>
    <w:rPr>
      <w:rFonts w:ascii="Arial" w:cs="Arial" w:eastAsia="Calibri" w:hAnsi="Arial"/>
      <w:color w:val="333333"/>
      <w:sz w:val="18"/>
      <w:szCs w:val="18"/>
      <w:lang w:eastAsia="en-US" w:val="en-US"/>
    </w:rPr>
  </w:style>
  <w:style w:type="paragraph" w:styleId="p12" w:customStyle="1">
    <w:name w:val="p12"/>
    <w:basedOn w:val="Normal"/>
    <w:rsid w:val="005B2B88"/>
    <w:pPr>
      <w:ind w:left="2160" w:hanging="2160"/>
      <w:jc w:val="left"/>
    </w:pPr>
    <w:rPr>
      <w:rFonts w:ascii="Arial" w:cs="Arial" w:eastAsia="Calibri" w:hAnsi="Arial"/>
      <w:color w:val="12234b"/>
      <w:sz w:val="18"/>
      <w:szCs w:val="18"/>
      <w:lang w:eastAsia="en-US" w:val="en-US"/>
    </w:rPr>
  </w:style>
  <w:style w:type="paragraph" w:styleId="p13" w:customStyle="1">
    <w:name w:val="p13"/>
    <w:basedOn w:val="Normal"/>
    <w:rsid w:val="005B2B88"/>
    <w:pPr>
      <w:jc w:val="left"/>
    </w:pPr>
    <w:rPr>
      <w:rFonts w:ascii="Times New Roman" w:eastAsia="Calibri" w:hAnsi="Times New Roman"/>
      <w:color w:val="12234b"/>
      <w:sz w:val="24"/>
      <w:lang w:eastAsia="en-US" w:val="en-US"/>
    </w:rPr>
  </w:style>
  <w:style w:type="paragraph" w:styleId="p14" w:customStyle="1">
    <w:name w:val="p14"/>
    <w:basedOn w:val="Normal"/>
    <w:rsid w:val="005B2B88"/>
    <w:pPr>
      <w:ind w:left="1440" w:hanging="1440"/>
      <w:jc w:val="left"/>
    </w:pPr>
    <w:rPr>
      <w:rFonts w:ascii="Verdana" w:eastAsia="Calibri" w:hAnsi="Verdana"/>
      <w:color w:val="12234b"/>
      <w:sz w:val="18"/>
      <w:szCs w:val="18"/>
      <w:lang w:eastAsia="en-US" w:val="en-US"/>
    </w:rPr>
  </w:style>
  <w:style w:type="paragraph" w:styleId="p15" w:customStyle="1">
    <w:name w:val="p15"/>
    <w:basedOn w:val="Normal"/>
    <w:rsid w:val="005B2B88"/>
    <w:pPr>
      <w:ind w:left="1440" w:hanging="1440"/>
      <w:jc w:val="left"/>
    </w:pPr>
    <w:rPr>
      <w:rFonts w:ascii="Times New Roman" w:eastAsia="Calibri" w:hAnsi="Times New Roman"/>
      <w:color w:val="12234b"/>
      <w:sz w:val="24"/>
      <w:lang w:eastAsia="en-US" w:val="en-US"/>
    </w:rPr>
  </w:style>
  <w:style w:type="paragraph" w:styleId="p16" w:customStyle="1">
    <w:name w:val="p16"/>
    <w:basedOn w:val="Normal"/>
    <w:rsid w:val="005B2B88"/>
    <w:pPr>
      <w:ind w:left="1080" w:hanging="108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17" w:customStyle="1">
    <w:name w:val="p17"/>
    <w:basedOn w:val="Normal"/>
    <w:rsid w:val="005B2B88"/>
    <w:pPr>
      <w:jc w:val="left"/>
    </w:pPr>
    <w:rPr>
      <w:rFonts w:ascii="Arial" w:cs="Arial" w:eastAsia="Calibri" w:hAnsi="Arial"/>
      <w:color w:val="12234b"/>
      <w:sz w:val="24"/>
      <w:lang w:eastAsia="en-US" w:val="en-US"/>
    </w:rPr>
  </w:style>
  <w:style w:type="paragraph" w:styleId="p18" w:customStyle="1">
    <w:name w:val="p18"/>
    <w:basedOn w:val="Normal"/>
    <w:rsid w:val="005B2B88"/>
    <w:pPr>
      <w:jc w:val="left"/>
    </w:pPr>
    <w:rPr>
      <w:rFonts w:ascii="Times" w:eastAsia="Calibri" w:hAnsi="Times"/>
      <w:color w:val="12234b"/>
      <w:sz w:val="24"/>
      <w:lang w:eastAsia="en-US" w:val="en-US"/>
    </w:rPr>
  </w:style>
  <w:style w:type="paragraph" w:styleId="p19" w:customStyle="1">
    <w:name w:val="p19"/>
    <w:basedOn w:val="Normal"/>
    <w:rsid w:val="005B2B88"/>
    <w:pPr>
      <w:ind w:firstLine="36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20" w:customStyle="1">
    <w:name w:val="p20"/>
    <w:basedOn w:val="Normal"/>
    <w:rsid w:val="005B2B88"/>
    <w:pPr>
      <w:ind w:left="420" w:hanging="42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21" w:customStyle="1">
    <w:name w:val="p21"/>
    <w:basedOn w:val="Normal"/>
    <w:rsid w:val="005B2B88"/>
    <w:pPr>
      <w:jc w:val="left"/>
    </w:pPr>
    <w:rPr>
      <w:rFonts w:ascii="Arial" w:cs="Arial" w:eastAsia="Calibri" w:hAnsi="Arial"/>
      <w:color w:val="000080"/>
      <w:szCs w:val="20"/>
      <w:lang w:eastAsia="en-US" w:val="en-US"/>
    </w:rPr>
  </w:style>
  <w:style w:type="paragraph" w:styleId="p22" w:customStyle="1">
    <w:name w:val="p22"/>
    <w:basedOn w:val="Normal"/>
    <w:rsid w:val="005B2B88"/>
    <w:pPr>
      <w:ind w:left="1080" w:hanging="1080"/>
      <w:jc w:val="left"/>
    </w:pPr>
    <w:rPr>
      <w:rFonts w:ascii="Arial" w:cs="Arial" w:eastAsia="Calibri" w:hAnsi="Arial"/>
      <w:color w:val="000080"/>
      <w:szCs w:val="20"/>
      <w:lang w:eastAsia="en-US" w:val="en-US"/>
    </w:rPr>
  </w:style>
  <w:style w:type="character" w:styleId="s3" w:customStyle="1">
    <w:name w:val="s3"/>
    <w:basedOn w:val="Zadanifontodlomka"/>
    <w:rsid w:val="005B2B88"/>
    <w:rPr>
      <w:rFonts w:ascii="Times New Roman" w:cs="Times New Roman" w:hAnsi="Times New Roman" w:hint="default"/>
      <w:sz w:val="18"/>
      <w:szCs w:val="18"/>
    </w:rPr>
  </w:style>
  <w:style w:type="character" w:styleId="s4" w:customStyle="1">
    <w:name w:val="s4"/>
    <w:basedOn w:val="Zadanifontodlomka"/>
    <w:rsid w:val="005B2B88"/>
    <w:rPr>
      <w:rFonts w:ascii="Arial" w:cs="Arial" w:hAnsi="Arial" w:hint="default"/>
      <w:sz w:val="18"/>
      <w:szCs w:val="18"/>
    </w:rPr>
  </w:style>
  <w:style w:type="character" w:styleId="s5" w:customStyle="1">
    <w:name w:val="s5"/>
    <w:basedOn w:val="Zadanifontodlomka"/>
    <w:rsid w:val="005B2B88"/>
    <w:rPr>
      <w:rFonts w:ascii="Times New Roman" w:cs="Times New Roman" w:hAnsi="Times New Roman" w:hint="default"/>
      <w:sz w:val="24"/>
      <w:szCs w:val="24"/>
    </w:rPr>
  </w:style>
  <w:style w:type="character" w:styleId="s6" w:customStyle="1">
    <w:name w:val="s6"/>
    <w:basedOn w:val="Zadanifontodlomka"/>
    <w:rsid w:val="005B2B88"/>
    <w:rPr>
      <w:color w:val="12234b"/>
    </w:rPr>
  </w:style>
  <w:style w:type="character" w:styleId="s7" w:customStyle="1">
    <w:name w:val="s7"/>
    <w:basedOn w:val="Zadanifontodlomka"/>
    <w:rsid w:val="005B2B88"/>
    <w:rPr>
      <w:rFonts w:ascii="Arial" w:cs="Arial" w:hAnsi="Arial" w:hint="default"/>
      <w:sz w:val="20"/>
      <w:szCs w:val="20"/>
    </w:rPr>
  </w:style>
  <w:style w:type="character" w:styleId="s8" w:customStyle="1">
    <w:name w:val="s8"/>
    <w:basedOn w:val="Zadanifontodlomka"/>
    <w:rsid w:val="005B2B88"/>
    <w:rPr>
      <w:rFonts w:ascii="Times New Roman" w:cs="Times New Roman" w:hAnsi="Times New Roman" w:hint="default"/>
      <w:sz w:val="14"/>
      <w:szCs w:val="14"/>
    </w:rPr>
  </w:style>
  <w:style w:type="character" w:styleId="Nerijeenospominjanje1" w:customStyle="1">
    <w:name w:val="Neriješeno spominjanje1"/>
    <w:basedOn w:val="Zadanifontodlomka"/>
    <w:uiPriority w:val="99"/>
    <w:rsid w:val="00572CC6"/>
    <w:rPr>
      <w:color w:val="605e5c"/>
      <w:shd w:color="auto" w:fill="e1dfdd" w:val="clear"/>
    </w:rPr>
  </w:style>
  <w:style w:type="character" w:styleId="Brojstranice">
    <w:name w:val="page number"/>
    <w:basedOn w:val="Zadanifontodlomka"/>
    <w:uiPriority w:val="99"/>
    <w:semiHidden w:val="1"/>
    <w:unhideWhenUsed w:val="1"/>
    <w:rsid w:val="00572CC6"/>
  </w:style>
  <w:style w:type="character" w:styleId="Nerijeenospominjanje">
    <w:name w:val="Unresolved Mention"/>
    <w:basedOn w:val="Zadanifontodlomka"/>
    <w:uiPriority w:val="99"/>
    <w:semiHidden w:val="1"/>
    <w:unhideWhenUsed w:val="1"/>
    <w:rsid w:val="00DC0CB1"/>
    <w:rPr>
      <w:color w:val="605e5c"/>
      <w:shd w:color="auto" w:fill="e1dfdd" w:val="clear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7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8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9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10.jpg"/><Relationship Id="rId22" Type="http://schemas.openxmlformats.org/officeDocument/2006/relationships/image" Target="media/image11.png"/><Relationship Id="rId21" Type="http://schemas.openxmlformats.org/officeDocument/2006/relationships/image" Target="media/image8.png"/><Relationship Id="rId24" Type="http://schemas.openxmlformats.org/officeDocument/2006/relationships/header" Target="header1.xml"/><Relationship Id="rId23" Type="http://schemas.openxmlformats.org/officeDocument/2006/relationships/hyperlink" Target="http://mindplus.cc/download-en.html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5.jpg"/><Relationship Id="rId26" Type="http://schemas.openxmlformats.org/officeDocument/2006/relationships/footer" Target="footer1.xml"/><Relationship Id="rId25" Type="http://schemas.openxmlformats.org/officeDocument/2006/relationships/footer" Target="footer2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8.jpg"/><Relationship Id="rId8" Type="http://schemas.openxmlformats.org/officeDocument/2006/relationships/image" Target="media/image12.png"/><Relationship Id="rId11" Type="http://schemas.openxmlformats.org/officeDocument/2006/relationships/image" Target="media/image1.png"/><Relationship Id="rId10" Type="http://schemas.openxmlformats.org/officeDocument/2006/relationships/image" Target="media/image3.png"/><Relationship Id="rId13" Type="http://schemas.openxmlformats.org/officeDocument/2006/relationships/image" Target="media/image13.png"/><Relationship Id="rId12" Type="http://schemas.openxmlformats.org/officeDocument/2006/relationships/image" Target="media/image17.png"/><Relationship Id="rId15" Type="http://schemas.openxmlformats.org/officeDocument/2006/relationships/image" Target="media/image9.png"/><Relationship Id="rId14" Type="http://schemas.openxmlformats.org/officeDocument/2006/relationships/image" Target="media/image7.png"/><Relationship Id="rId17" Type="http://schemas.openxmlformats.org/officeDocument/2006/relationships/image" Target="media/image2.png"/><Relationship Id="rId16" Type="http://schemas.openxmlformats.org/officeDocument/2006/relationships/image" Target="media/image14.png"/><Relationship Id="rId19" Type="http://schemas.openxmlformats.org/officeDocument/2006/relationships/image" Target="media/image16.png"/><Relationship Id="rId18" Type="http://schemas.openxmlformats.org/officeDocument/2006/relationships/image" Target="media/image19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10" Type="http://schemas.openxmlformats.org/officeDocument/2006/relationships/font" Target="fonts/NotoSansSymbols-bold.ttf"/><Relationship Id="rId9" Type="http://schemas.openxmlformats.org/officeDocument/2006/relationships/font" Target="fonts/NotoSansSymbols-regular.ttf"/><Relationship Id="rId5" Type="http://schemas.openxmlformats.org/officeDocument/2006/relationships/font" Target="fonts/HelveticaNeue-regular.ttf"/><Relationship Id="rId6" Type="http://schemas.openxmlformats.org/officeDocument/2006/relationships/font" Target="fonts/HelveticaNeue-bold.ttf"/><Relationship Id="rId7" Type="http://schemas.openxmlformats.org/officeDocument/2006/relationships/font" Target="fonts/HelveticaNeue-italic.ttf"/><Relationship Id="rId8" Type="http://schemas.openxmlformats.org/officeDocument/2006/relationships/font" Target="fonts/HelveticaNeue-boldItalic.ttf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hyperlink" Target="http://erasmus-artie.eu" TargetMode="External"/><Relationship Id="rId2" Type="http://schemas.openxmlformats.org/officeDocument/2006/relationships/image" Target="media/image4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5.png"/><Relationship Id="rId2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TklCOk/YrenkIBS+8GgzsPyLfHw==">CgMxLjA4AHIhMVZsWFR5YnRtdE94TDh5YjVaZzB0emM5VkxDY29yVVJD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2021-11-09T12:45:00Z</dcterms:created>
  <dc:creator>janko radigovic</dc:creator>
</cp:coreProperties>
</file>